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A9075" w14:textId="77777777" w:rsidR="00DA156D" w:rsidRPr="00DF46F1" w:rsidRDefault="00DA156D" w:rsidP="009C5DE5">
      <w:pPr>
        <w:pStyle w:val="1"/>
        <w:spacing w:before="0" w:beforeAutospacing="0" w:after="0" w:afterAutospacing="0" w:line="276" w:lineRule="auto"/>
        <w:jc w:val="center"/>
        <w:rPr>
          <w:sz w:val="28"/>
          <w:szCs w:val="28"/>
          <w:lang w:bidi="en-US"/>
        </w:rPr>
      </w:pPr>
      <w:bookmarkStart w:id="0" w:name="_Toc334531966"/>
      <w:r w:rsidRPr="00DF46F1">
        <w:rPr>
          <w:sz w:val="28"/>
          <w:szCs w:val="28"/>
          <w:lang w:bidi="en-US"/>
        </w:rPr>
        <w:t>СВОДКА ОТЗЫВОВ</w:t>
      </w:r>
      <w:bookmarkEnd w:id="0"/>
    </w:p>
    <w:p w14:paraId="3E64B6FD" w14:textId="21BD2ABD" w:rsidR="00DA156D" w:rsidRPr="00DF46F1" w:rsidRDefault="00DA156D" w:rsidP="009C5DE5">
      <w:pPr>
        <w:pStyle w:val="1"/>
        <w:spacing w:before="0" w:beforeAutospacing="0" w:after="0" w:afterAutospacing="0" w:line="276" w:lineRule="auto"/>
        <w:jc w:val="center"/>
        <w:rPr>
          <w:sz w:val="28"/>
          <w:szCs w:val="28"/>
          <w:lang w:bidi="en-US"/>
        </w:rPr>
      </w:pPr>
      <w:bookmarkStart w:id="1" w:name="_Toc334531967"/>
      <w:r w:rsidRPr="00DF46F1">
        <w:rPr>
          <w:sz w:val="28"/>
          <w:szCs w:val="28"/>
          <w:lang w:bidi="en-US"/>
        </w:rPr>
        <w:t xml:space="preserve">на проект </w:t>
      </w:r>
      <w:r w:rsidR="00D05004" w:rsidRPr="00DF46F1">
        <w:rPr>
          <w:sz w:val="28"/>
          <w:szCs w:val="28"/>
          <w:lang w:bidi="en-US"/>
        </w:rPr>
        <w:t>федеральных норм и правил в области использования атомной энергии</w:t>
      </w:r>
      <w:r w:rsidRPr="00DF46F1">
        <w:rPr>
          <w:sz w:val="28"/>
          <w:szCs w:val="28"/>
          <w:lang w:bidi="en-US"/>
        </w:rPr>
        <w:t xml:space="preserve"> </w:t>
      </w:r>
      <w:bookmarkEnd w:id="1"/>
      <w:r w:rsidR="00A90F4F" w:rsidRPr="00DF46F1">
        <w:rPr>
          <w:sz w:val="28"/>
          <w:szCs w:val="28"/>
          <w:lang w:bidi="en-US"/>
        </w:rPr>
        <w:t>«</w:t>
      </w:r>
      <w:r w:rsidR="00E26F10" w:rsidRPr="00DF46F1">
        <w:rPr>
          <w:sz w:val="28"/>
          <w:szCs w:val="28"/>
        </w:rPr>
        <w:t>Положение о порядке объявления аварийной готовности, аварийной обстановки и оперативной передачи информации на объектах ядерного топливного цикла</w:t>
      </w:r>
      <w:r w:rsidR="00A90F4F" w:rsidRPr="00DF46F1">
        <w:rPr>
          <w:sz w:val="28"/>
          <w:szCs w:val="28"/>
          <w:lang w:bidi="en-US"/>
        </w:rPr>
        <w:t>»</w:t>
      </w:r>
      <w:r w:rsidR="000F76BE" w:rsidRPr="00DF46F1">
        <w:rPr>
          <w:sz w:val="28"/>
          <w:szCs w:val="28"/>
          <w:lang w:bidi="en-US"/>
        </w:rPr>
        <w:t>, подготовленная по итогам общественного обсуждения</w:t>
      </w:r>
      <w:r w:rsidR="00654716" w:rsidRPr="00DF46F1">
        <w:rPr>
          <w:sz w:val="28"/>
          <w:szCs w:val="28"/>
          <w:lang w:bidi="en-US"/>
        </w:rPr>
        <w:t>.</w:t>
      </w:r>
    </w:p>
    <w:p w14:paraId="38CCE3A0" w14:textId="77777777" w:rsidR="00DA156D" w:rsidRPr="00DF46F1" w:rsidRDefault="00DA156D" w:rsidP="00DA156D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  <w:lang w:bidi="en-US"/>
        </w:rPr>
      </w:pPr>
    </w:p>
    <w:p w14:paraId="27453131" w14:textId="44A48A0F" w:rsidR="00DA156D" w:rsidRPr="00DF46F1" w:rsidRDefault="00DA156D" w:rsidP="00DA156D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bookmarkStart w:id="2" w:name="_Toc334531968"/>
      <w:r w:rsidRPr="00DF46F1">
        <w:rPr>
          <w:b w:val="0"/>
          <w:sz w:val="28"/>
          <w:szCs w:val="28"/>
          <w:lang w:bidi="en-US"/>
        </w:rPr>
        <w:t xml:space="preserve">Настоящая </w:t>
      </w:r>
      <w:bookmarkStart w:id="3" w:name="_GoBack"/>
      <w:r w:rsidRPr="00DF46F1">
        <w:rPr>
          <w:b w:val="0"/>
          <w:sz w:val="28"/>
          <w:szCs w:val="28"/>
          <w:lang w:bidi="en-US"/>
        </w:rPr>
        <w:t>сводка отзывов составлена по замечаниям и пре</w:t>
      </w:r>
      <w:r w:rsidR="00F31230" w:rsidRPr="00DF46F1">
        <w:rPr>
          <w:b w:val="0"/>
          <w:sz w:val="28"/>
          <w:szCs w:val="28"/>
          <w:lang w:bidi="en-US"/>
        </w:rPr>
        <w:t xml:space="preserve">дложениям, </w:t>
      </w:r>
      <w:r w:rsidR="00F31230" w:rsidRPr="00DF46F1">
        <w:rPr>
          <w:b w:val="0"/>
          <w:sz w:val="28"/>
          <w:szCs w:val="28"/>
        </w:rPr>
        <w:t>полученным на проект федеральных норм и правил</w:t>
      </w:r>
      <w:r w:rsidRPr="00DF46F1">
        <w:rPr>
          <w:b w:val="0"/>
          <w:sz w:val="28"/>
          <w:szCs w:val="28"/>
        </w:rPr>
        <w:t xml:space="preserve"> </w:t>
      </w:r>
      <w:r w:rsidR="00B4307F" w:rsidRPr="00DF46F1">
        <w:rPr>
          <w:b w:val="0"/>
          <w:sz w:val="28"/>
          <w:szCs w:val="28"/>
        </w:rPr>
        <w:t>в области использования атомной энергии «</w:t>
      </w:r>
      <w:r w:rsidR="00E26F10" w:rsidRPr="00DF46F1">
        <w:rPr>
          <w:b w:val="0"/>
          <w:sz w:val="28"/>
          <w:szCs w:val="28"/>
        </w:rPr>
        <w:t>Положение о порядке объявления аварийной готовности, аварийной обстановки и оперативной передачи информации на объектах ядерного топливного цикла</w:t>
      </w:r>
      <w:r w:rsidR="00B4307F" w:rsidRPr="00DF46F1">
        <w:rPr>
          <w:b w:val="0"/>
          <w:sz w:val="28"/>
          <w:szCs w:val="28"/>
        </w:rPr>
        <w:t>»</w:t>
      </w:r>
      <w:bookmarkEnd w:id="3"/>
      <w:r w:rsidR="009C3924" w:rsidRPr="00DF46F1">
        <w:rPr>
          <w:b w:val="0"/>
          <w:sz w:val="28"/>
          <w:szCs w:val="28"/>
        </w:rPr>
        <w:t xml:space="preserve"> </w:t>
      </w:r>
      <w:r w:rsidRPr="00DF46F1">
        <w:rPr>
          <w:b w:val="0"/>
          <w:sz w:val="28"/>
          <w:szCs w:val="28"/>
        </w:rPr>
        <w:t xml:space="preserve">(далее – </w:t>
      </w:r>
      <w:r w:rsidR="00B4307F" w:rsidRPr="00DF46F1">
        <w:rPr>
          <w:b w:val="0"/>
          <w:sz w:val="28"/>
          <w:szCs w:val="28"/>
        </w:rPr>
        <w:t xml:space="preserve">проект </w:t>
      </w:r>
      <w:r w:rsidR="00D765CE" w:rsidRPr="00DF46F1">
        <w:rPr>
          <w:b w:val="0"/>
          <w:sz w:val="28"/>
          <w:szCs w:val="28"/>
        </w:rPr>
        <w:t>ФНП</w:t>
      </w:r>
      <w:r w:rsidRPr="00DF46F1">
        <w:rPr>
          <w:b w:val="0"/>
          <w:sz w:val="28"/>
          <w:szCs w:val="28"/>
        </w:rPr>
        <w:t>) и включает следующие замечания и предложения:</w:t>
      </w:r>
      <w:bookmarkEnd w:id="2"/>
    </w:p>
    <w:p w14:paraId="247CE3E4" w14:textId="06AC0064" w:rsidR="009E4835" w:rsidRPr="00DF46F1" w:rsidRDefault="000F76BE" w:rsidP="00DA156D">
      <w:pPr>
        <w:pStyle w:val="1"/>
        <w:numPr>
          <w:ilvl w:val="0"/>
          <w:numId w:val="1"/>
        </w:numPr>
        <w:spacing w:before="0" w:beforeAutospacing="0" w:after="0" w:afterAutospacing="0" w:line="360" w:lineRule="auto"/>
        <w:ind w:left="0" w:firstLine="284"/>
        <w:jc w:val="both"/>
        <w:rPr>
          <w:b w:val="0"/>
          <w:sz w:val="28"/>
          <w:szCs w:val="28"/>
          <w:lang w:bidi="en-US"/>
        </w:rPr>
      </w:pPr>
      <w:bookmarkStart w:id="4" w:name="_Toc334531971"/>
      <w:r w:rsidRPr="00DF46F1">
        <w:rPr>
          <w:b w:val="0"/>
          <w:sz w:val="28"/>
          <w:szCs w:val="28"/>
          <w:lang w:bidi="en-US"/>
        </w:rPr>
        <w:t>АО «</w:t>
      </w:r>
      <w:proofErr w:type="spellStart"/>
      <w:r w:rsidRPr="00DF46F1">
        <w:rPr>
          <w:b w:val="0"/>
          <w:sz w:val="28"/>
          <w:szCs w:val="28"/>
          <w:lang w:bidi="en-US"/>
        </w:rPr>
        <w:t>Атомэнергопроект</w:t>
      </w:r>
      <w:proofErr w:type="spellEnd"/>
      <w:r w:rsidRPr="00DF46F1">
        <w:rPr>
          <w:b w:val="0"/>
          <w:sz w:val="28"/>
          <w:szCs w:val="28"/>
          <w:lang w:bidi="en-US"/>
        </w:rPr>
        <w:t>»</w:t>
      </w:r>
      <w:r w:rsidR="009E4835" w:rsidRPr="00DF46F1">
        <w:rPr>
          <w:b w:val="0"/>
          <w:sz w:val="28"/>
          <w:szCs w:val="28"/>
          <w:lang w:bidi="en-US"/>
        </w:rPr>
        <w:t xml:space="preserve">, от </w:t>
      </w:r>
      <w:r w:rsidRPr="00DF46F1">
        <w:rPr>
          <w:b w:val="0"/>
          <w:sz w:val="28"/>
          <w:szCs w:val="28"/>
          <w:lang w:bidi="en-US"/>
        </w:rPr>
        <w:t>17</w:t>
      </w:r>
      <w:r w:rsidR="009E4835" w:rsidRPr="00DF46F1">
        <w:rPr>
          <w:b w:val="0"/>
          <w:sz w:val="28"/>
          <w:szCs w:val="28"/>
          <w:lang w:bidi="en-US"/>
        </w:rPr>
        <w:t>.</w:t>
      </w:r>
      <w:r w:rsidRPr="00DF46F1">
        <w:rPr>
          <w:b w:val="0"/>
          <w:sz w:val="28"/>
          <w:szCs w:val="28"/>
          <w:lang w:bidi="en-US"/>
        </w:rPr>
        <w:t>11</w:t>
      </w:r>
      <w:r w:rsidR="009E4835" w:rsidRPr="00DF46F1">
        <w:rPr>
          <w:b w:val="0"/>
          <w:sz w:val="28"/>
          <w:szCs w:val="28"/>
          <w:lang w:bidi="en-US"/>
        </w:rPr>
        <w:t>.202</w:t>
      </w:r>
      <w:r w:rsidRPr="00DF46F1">
        <w:rPr>
          <w:b w:val="0"/>
          <w:sz w:val="28"/>
          <w:szCs w:val="28"/>
          <w:lang w:bidi="en-US"/>
        </w:rPr>
        <w:t>3</w:t>
      </w:r>
      <w:r w:rsidR="009E4835" w:rsidRPr="00DF46F1">
        <w:rPr>
          <w:b w:val="0"/>
          <w:sz w:val="28"/>
          <w:szCs w:val="28"/>
          <w:lang w:bidi="en-US"/>
        </w:rPr>
        <w:t xml:space="preserve"> </w:t>
      </w:r>
      <w:r w:rsidRPr="00DF46F1">
        <w:rPr>
          <w:b w:val="0"/>
          <w:sz w:val="28"/>
          <w:szCs w:val="28"/>
          <w:lang w:bidi="en-US"/>
        </w:rPr>
        <w:t>б/н</w:t>
      </w:r>
      <w:r w:rsidR="009E4835" w:rsidRPr="00DF46F1">
        <w:rPr>
          <w:b w:val="0"/>
          <w:sz w:val="28"/>
          <w:szCs w:val="28"/>
          <w:lang w:bidi="en-US"/>
        </w:rPr>
        <w:t>;</w:t>
      </w:r>
    </w:p>
    <w:p w14:paraId="663F796B" w14:textId="1F97046F" w:rsidR="00C84CE1" w:rsidRPr="00DF46F1" w:rsidRDefault="000F76BE" w:rsidP="00DA156D">
      <w:pPr>
        <w:pStyle w:val="1"/>
        <w:numPr>
          <w:ilvl w:val="0"/>
          <w:numId w:val="1"/>
        </w:numPr>
        <w:spacing w:before="0" w:beforeAutospacing="0" w:after="0" w:afterAutospacing="0" w:line="360" w:lineRule="auto"/>
        <w:ind w:left="0" w:firstLine="284"/>
        <w:jc w:val="both"/>
        <w:rPr>
          <w:b w:val="0"/>
          <w:sz w:val="28"/>
          <w:szCs w:val="28"/>
          <w:lang w:bidi="en-US"/>
        </w:rPr>
      </w:pPr>
      <w:r w:rsidRPr="00DF46F1">
        <w:rPr>
          <w:b w:val="0"/>
          <w:sz w:val="28"/>
          <w:szCs w:val="28"/>
          <w:lang w:bidi="en-US"/>
        </w:rPr>
        <w:t>НИЦ «Курчатовский институт»</w:t>
      </w:r>
      <w:r w:rsidR="002F7DFF" w:rsidRPr="00DF46F1">
        <w:rPr>
          <w:b w:val="0"/>
          <w:sz w:val="28"/>
          <w:szCs w:val="28"/>
          <w:lang w:bidi="en-US"/>
        </w:rPr>
        <w:t>, от</w:t>
      </w:r>
      <w:r w:rsidR="00F22DD4" w:rsidRPr="00DF46F1">
        <w:rPr>
          <w:b w:val="0"/>
          <w:sz w:val="28"/>
          <w:szCs w:val="28"/>
          <w:lang w:bidi="en-US"/>
        </w:rPr>
        <w:t xml:space="preserve"> </w:t>
      </w:r>
      <w:r w:rsidRPr="00DF46F1">
        <w:rPr>
          <w:b w:val="0"/>
          <w:sz w:val="28"/>
          <w:szCs w:val="28"/>
          <w:lang w:bidi="en-US"/>
        </w:rPr>
        <w:t>22</w:t>
      </w:r>
      <w:r w:rsidR="00F22DD4" w:rsidRPr="00DF46F1">
        <w:rPr>
          <w:b w:val="0"/>
          <w:sz w:val="28"/>
          <w:szCs w:val="28"/>
          <w:lang w:bidi="en-US"/>
        </w:rPr>
        <w:t>.</w:t>
      </w:r>
      <w:r w:rsidRPr="00DF46F1">
        <w:rPr>
          <w:b w:val="0"/>
          <w:sz w:val="28"/>
          <w:szCs w:val="28"/>
          <w:lang w:bidi="en-US"/>
        </w:rPr>
        <w:t>11</w:t>
      </w:r>
      <w:r w:rsidR="00F22DD4" w:rsidRPr="00DF46F1">
        <w:rPr>
          <w:b w:val="0"/>
          <w:sz w:val="28"/>
          <w:szCs w:val="28"/>
          <w:lang w:bidi="en-US"/>
        </w:rPr>
        <w:t>.202</w:t>
      </w:r>
      <w:r w:rsidRPr="00DF46F1">
        <w:rPr>
          <w:b w:val="0"/>
          <w:sz w:val="28"/>
          <w:szCs w:val="28"/>
          <w:lang w:bidi="en-US"/>
        </w:rPr>
        <w:t>3</w:t>
      </w:r>
      <w:r w:rsidR="00F22DD4" w:rsidRPr="00DF46F1">
        <w:rPr>
          <w:b w:val="0"/>
          <w:sz w:val="28"/>
          <w:szCs w:val="28"/>
          <w:lang w:bidi="en-US"/>
        </w:rPr>
        <w:t xml:space="preserve"> № </w:t>
      </w:r>
      <w:r w:rsidRPr="00DF46F1">
        <w:rPr>
          <w:b w:val="0"/>
          <w:sz w:val="28"/>
          <w:szCs w:val="28"/>
          <w:lang w:bidi="en-US"/>
        </w:rPr>
        <w:t>ВС-19862/45</w:t>
      </w:r>
      <w:r w:rsidR="00FC4884" w:rsidRPr="00DF46F1">
        <w:rPr>
          <w:b w:val="0"/>
          <w:sz w:val="28"/>
          <w:szCs w:val="28"/>
          <w:lang w:bidi="en-US"/>
        </w:rPr>
        <w:t>;</w:t>
      </w:r>
    </w:p>
    <w:p w14:paraId="7F91CFDE" w14:textId="573EB727" w:rsidR="00FC4884" w:rsidRPr="00DF46F1" w:rsidRDefault="00FC4884" w:rsidP="00DA156D">
      <w:pPr>
        <w:pStyle w:val="1"/>
        <w:numPr>
          <w:ilvl w:val="0"/>
          <w:numId w:val="1"/>
        </w:numPr>
        <w:spacing w:before="0" w:beforeAutospacing="0" w:after="0" w:afterAutospacing="0" w:line="360" w:lineRule="auto"/>
        <w:ind w:left="0" w:firstLine="284"/>
        <w:jc w:val="both"/>
        <w:rPr>
          <w:b w:val="0"/>
          <w:sz w:val="28"/>
          <w:szCs w:val="28"/>
          <w:lang w:bidi="en-US"/>
        </w:rPr>
      </w:pPr>
      <w:r w:rsidRPr="00DF46F1">
        <w:rPr>
          <w:b w:val="0"/>
          <w:sz w:val="28"/>
          <w:szCs w:val="28"/>
          <w:lang w:bidi="en-US"/>
        </w:rPr>
        <w:t>АО «ИРМ», от 24.11.2023 б/н</w:t>
      </w:r>
      <w:r w:rsidR="00985BCB" w:rsidRPr="00DF46F1">
        <w:rPr>
          <w:b w:val="0"/>
          <w:sz w:val="28"/>
          <w:szCs w:val="28"/>
          <w:lang w:bidi="en-US"/>
        </w:rPr>
        <w:t>;</w:t>
      </w:r>
    </w:p>
    <w:p w14:paraId="65F5C13A" w14:textId="1C0528AA" w:rsidR="00EA6E09" w:rsidRPr="00DF46F1" w:rsidRDefault="00EA6E09" w:rsidP="00DA156D">
      <w:pPr>
        <w:pStyle w:val="1"/>
        <w:numPr>
          <w:ilvl w:val="0"/>
          <w:numId w:val="1"/>
        </w:numPr>
        <w:spacing w:before="0" w:beforeAutospacing="0" w:after="0" w:afterAutospacing="0" w:line="360" w:lineRule="auto"/>
        <w:ind w:left="0" w:firstLine="284"/>
        <w:jc w:val="both"/>
        <w:rPr>
          <w:b w:val="0"/>
          <w:sz w:val="28"/>
          <w:szCs w:val="28"/>
          <w:lang w:bidi="en-US"/>
        </w:rPr>
      </w:pPr>
      <w:r w:rsidRPr="00DF46F1">
        <w:rPr>
          <w:b w:val="0"/>
          <w:sz w:val="28"/>
          <w:szCs w:val="28"/>
          <w:lang w:bidi="en-US"/>
        </w:rPr>
        <w:t>Госкорпорация «Росатом»</w:t>
      </w:r>
      <w:r w:rsidR="003124C2" w:rsidRPr="00DF46F1">
        <w:rPr>
          <w:b w:val="0"/>
          <w:sz w:val="28"/>
          <w:szCs w:val="28"/>
          <w:lang w:bidi="en-US"/>
        </w:rPr>
        <w:t xml:space="preserve">, от </w:t>
      </w:r>
      <w:r w:rsidR="00985BCB" w:rsidRPr="00DF46F1">
        <w:rPr>
          <w:b w:val="0"/>
          <w:sz w:val="28"/>
          <w:szCs w:val="28"/>
          <w:lang w:bidi="en-US"/>
        </w:rPr>
        <w:t>27.11.2023 № 1-1.4/63846.</w:t>
      </w:r>
    </w:p>
    <w:bookmarkEnd w:id="4"/>
    <w:p w14:paraId="69FA29B1" w14:textId="77777777" w:rsidR="00DA156D" w:rsidRPr="00DF46F1" w:rsidRDefault="00DA156D" w:rsidP="00DA156D">
      <w:pPr>
        <w:pStyle w:val="1"/>
        <w:rPr>
          <w:b w:val="0"/>
          <w:sz w:val="28"/>
          <w:szCs w:val="28"/>
          <w:lang w:bidi="en-US"/>
        </w:rPr>
      </w:pPr>
    </w:p>
    <w:p w14:paraId="3D1E6CB4" w14:textId="77777777" w:rsidR="0034397F" w:rsidRPr="00DF46F1" w:rsidRDefault="0034397F" w:rsidP="00DA156D">
      <w:pPr>
        <w:pStyle w:val="1"/>
        <w:rPr>
          <w:b w:val="0"/>
          <w:sz w:val="28"/>
          <w:szCs w:val="28"/>
          <w:lang w:bidi="en-US"/>
        </w:rPr>
        <w:sectPr w:rsidR="0034397F" w:rsidRPr="00DF46F1" w:rsidSect="00D75603">
          <w:footerReference w:type="default" r:id="rId8"/>
          <w:headerReference w:type="first" r:id="rId9"/>
          <w:foot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56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126"/>
        <w:gridCol w:w="1984"/>
        <w:gridCol w:w="5387"/>
        <w:gridCol w:w="5528"/>
      </w:tblGrid>
      <w:tr w:rsidR="00791E9D" w:rsidRPr="00DF46F1" w14:paraId="32755A77" w14:textId="77777777" w:rsidTr="005B6CE8">
        <w:trPr>
          <w:tblHeader/>
        </w:trPr>
        <w:tc>
          <w:tcPr>
            <w:tcW w:w="596" w:type="dxa"/>
            <w:vAlign w:val="center"/>
          </w:tcPr>
          <w:p w14:paraId="533D0377" w14:textId="77777777" w:rsidR="00DA156D" w:rsidRPr="00DF46F1" w:rsidRDefault="00DA156D" w:rsidP="00A90F4F">
            <w:pPr>
              <w:jc w:val="center"/>
              <w:rPr>
                <w:b/>
              </w:rPr>
            </w:pPr>
            <w:r w:rsidRPr="00DF46F1">
              <w:rPr>
                <w:b/>
              </w:rPr>
              <w:lastRenderedPageBreak/>
              <w:t>№ п/п</w:t>
            </w:r>
          </w:p>
        </w:tc>
        <w:tc>
          <w:tcPr>
            <w:tcW w:w="2126" w:type="dxa"/>
            <w:vAlign w:val="center"/>
          </w:tcPr>
          <w:p w14:paraId="66BAD068" w14:textId="6A236FB8" w:rsidR="00DA156D" w:rsidRPr="00DF46F1" w:rsidRDefault="00DA156D" w:rsidP="00A90F4F">
            <w:pPr>
              <w:jc w:val="center"/>
              <w:rPr>
                <w:b/>
              </w:rPr>
            </w:pPr>
            <w:r w:rsidRPr="00DF46F1">
              <w:rPr>
                <w:b/>
              </w:rPr>
              <w:t>Номер раздела, подраздела</w:t>
            </w:r>
            <w:r w:rsidR="00F41235" w:rsidRPr="00DF46F1">
              <w:rPr>
                <w:b/>
              </w:rPr>
              <w:t>,</w:t>
            </w:r>
            <w:r w:rsidRPr="00DF46F1">
              <w:rPr>
                <w:b/>
              </w:rPr>
              <w:t xml:space="preserve"> пункта</w:t>
            </w:r>
            <w:r w:rsidR="006B2244" w:rsidRPr="00DF46F1">
              <w:rPr>
                <w:b/>
              </w:rPr>
              <w:t xml:space="preserve"> в опубликованном проекте ФНП</w:t>
            </w:r>
          </w:p>
        </w:tc>
        <w:tc>
          <w:tcPr>
            <w:tcW w:w="1984" w:type="dxa"/>
            <w:vAlign w:val="center"/>
          </w:tcPr>
          <w:p w14:paraId="27DA205E" w14:textId="77777777" w:rsidR="00DA156D" w:rsidRPr="00DF46F1" w:rsidRDefault="00DA156D" w:rsidP="00A90F4F">
            <w:pPr>
              <w:jc w:val="center"/>
              <w:rPr>
                <w:b/>
              </w:rPr>
            </w:pPr>
            <w:r w:rsidRPr="00DF46F1">
              <w:rPr>
                <w:b/>
              </w:rPr>
              <w:t>Автор замечания, предложения</w:t>
            </w:r>
          </w:p>
        </w:tc>
        <w:tc>
          <w:tcPr>
            <w:tcW w:w="5387" w:type="dxa"/>
            <w:vAlign w:val="center"/>
          </w:tcPr>
          <w:p w14:paraId="76186FEA" w14:textId="77777777" w:rsidR="00DA156D" w:rsidRPr="00DF46F1" w:rsidRDefault="00DA156D" w:rsidP="00A90F4F">
            <w:pPr>
              <w:jc w:val="center"/>
              <w:rPr>
                <w:b/>
              </w:rPr>
            </w:pPr>
            <w:r w:rsidRPr="00DF46F1">
              <w:rPr>
                <w:b/>
              </w:rPr>
              <w:t>Замечание, предложение</w:t>
            </w:r>
          </w:p>
        </w:tc>
        <w:tc>
          <w:tcPr>
            <w:tcW w:w="5528" w:type="dxa"/>
            <w:vAlign w:val="center"/>
          </w:tcPr>
          <w:p w14:paraId="228A65F0" w14:textId="77777777" w:rsidR="00DA156D" w:rsidRPr="00DF46F1" w:rsidRDefault="00DA156D" w:rsidP="00A90F4F">
            <w:pPr>
              <w:jc w:val="center"/>
              <w:rPr>
                <w:b/>
              </w:rPr>
            </w:pPr>
            <w:r w:rsidRPr="00DF46F1">
              <w:rPr>
                <w:b/>
              </w:rPr>
              <w:t>Заключение разработчика</w:t>
            </w:r>
          </w:p>
        </w:tc>
      </w:tr>
      <w:tr w:rsidR="00C52EF8" w:rsidRPr="00DF46F1" w14:paraId="54DEFBD8" w14:textId="77777777" w:rsidTr="005B6CE8">
        <w:trPr>
          <w:trHeight w:val="2842"/>
        </w:trPr>
        <w:tc>
          <w:tcPr>
            <w:tcW w:w="596" w:type="dxa"/>
            <w:vAlign w:val="center"/>
          </w:tcPr>
          <w:p w14:paraId="5B1C5C7F" w14:textId="77777777" w:rsidR="00C52EF8" w:rsidRPr="00DF46F1" w:rsidRDefault="00C52EF8" w:rsidP="007F6C1B">
            <w:pPr>
              <w:pStyle w:val="a9"/>
              <w:numPr>
                <w:ilvl w:val="0"/>
                <w:numId w:val="2"/>
              </w:numPr>
              <w:ind w:left="34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526DD2AD" w14:textId="07DAC050" w:rsidR="00C52EF8" w:rsidRPr="00DF46F1" w:rsidRDefault="00700EE2" w:rsidP="00C52EF8">
            <w:pPr>
              <w:jc w:val="center"/>
            </w:pPr>
            <w:r w:rsidRPr="00DF46F1">
              <w:t>1</w:t>
            </w:r>
          </w:p>
        </w:tc>
        <w:tc>
          <w:tcPr>
            <w:tcW w:w="1984" w:type="dxa"/>
            <w:vAlign w:val="center"/>
          </w:tcPr>
          <w:p w14:paraId="5A381495" w14:textId="1D1BB5EA" w:rsidR="00C52EF8" w:rsidRPr="00DF46F1" w:rsidRDefault="00700EE2" w:rsidP="0046625F">
            <w:pPr>
              <w:jc w:val="center"/>
            </w:pPr>
            <w:r w:rsidRPr="00DF46F1">
              <w:t>АО «</w:t>
            </w:r>
            <w:proofErr w:type="spellStart"/>
            <w:r w:rsidRPr="00DF46F1">
              <w:t>Атомэнерго</w:t>
            </w:r>
            <w:proofErr w:type="spellEnd"/>
            <w:r w:rsidR="00FB1BDB">
              <w:t>-</w:t>
            </w:r>
            <w:r w:rsidRPr="00DF46F1">
              <w:t>проект»</w:t>
            </w:r>
          </w:p>
        </w:tc>
        <w:tc>
          <w:tcPr>
            <w:tcW w:w="5387" w:type="dxa"/>
          </w:tcPr>
          <w:p w14:paraId="5B4D35A7" w14:textId="65CA1395" w:rsidR="001D37D3" w:rsidRPr="00DF46F1" w:rsidRDefault="001D37D3" w:rsidP="00414C6F">
            <w:pPr>
              <w:jc w:val="both"/>
              <w:rPr>
                <w:b/>
              </w:rPr>
            </w:pPr>
            <w:r w:rsidRPr="00DF46F1">
              <w:rPr>
                <w:b/>
              </w:rPr>
              <w:t>Предложение:</w:t>
            </w:r>
          </w:p>
          <w:p w14:paraId="55DEBBFD" w14:textId="62206F63" w:rsidR="001D37D3" w:rsidRPr="00DF46F1" w:rsidRDefault="001D37D3" w:rsidP="00414C6F">
            <w:pPr>
              <w:jc w:val="both"/>
            </w:pPr>
          </w:p>
          <w:p w14:paraId="115E0A4D" w14:textId="2550D5EF" w:rsidR="00D4287C" w:rsidRPr="00DF46F1" w:rsidRDefault="00D4287C" w:rsidP="00414C6F">
            <w:pPr>
              <w:jc w:val="both"/>
            </w:pPr>
            <w:r w:rsidRPr="00DF46F1">
              <w:t>Третий абзац п. 1 дополнить уточняющей информацией:</w:t>
            </w:r>
          </w:p>
          <w:p w14:paraId="5031230E" w14:textId="77777777" w:rsidR="00B61568" w:rsidRPr="00DF46F1" w:rsidRDefault="00B61568" w:rsidP="003A0DC6">
            <w:pPr>
              <w:jc w:val="both"/>
              <w:rPr>
                <w:i/>
              </w:rPr>
            </w:pPr>
          </w:p>
          <w:p w14:paraId="130CBF4B" w14:textId="2DC8E55C" w:rsidR="00B61568" w:rsidRPr="00DF46F1" w:rsidRDefault="00B61568" w:rsidP="003A0DC6">
            <w:pPr>
              <w:jc w:val="both"/>
              <w:rPr>
                <w:i/>
              </w:rPr>
            </w:pPr>
            <w:r w:rsidRPr="00DF46F1">
              <w:rPr>
                <w:i/>
              </w:rPr>
              <w:t>«устанавливают требования к:</w:t>
            </w:r>
          </w:p>
          <w:p w14:paraId="59A9D274" w14:textId="0D4DAB03" w:rsidR="00B61568" w:rsidRPr="00DF46F1" w:rsidRDefault="00B61568" w:rsidP="003A0DC6">
            <w:pPr>
              <w:jc w:val="both"/>
              <w:rPr>
                <w:i/>
              </w:rPr>
            </w:pPr>
            <w:r w:rsidRPr="00DF46F1">
              <w:rPr>
                <w:i/>
              </w:rPr>
              <w:t>…</w:t>
            </w:r>
          </w:p>
          <w:p w14:paraId="12DF5996" w14:textId="3528049E" w:rsidR="006D17F1" w:rsidRPr="00DF46F1" w:rsidRDefault="00414C6F" w:rsidP="003A0DC6">
            <w:pPr>
              <w:jc w:val="both"/>
              <w:rPr>
                <w:i/>
              </w:rPr>
            </w:pPr>
            <w:r w:rsidRPr="00DF46F1">
              <w:rPr>
                <w:i/>
              </w:rPr>
              <w:t xml:space="preserve">порядку оповещения </w:t>
            </w:r>
            <w:r w:rsidRPr="00DF46F1">
              <w:rPr>
                <w:b/>
                <w:i/>
              </w:rPr>
              <w:t>(дополнить: кого оповещают и/или о чем проводится оповещение)</w:t>
            </w:r>
            <w:r w:rsidRPr="00DF46F1">
              <w:rPr>
                <w:i/>
              </w:rPr>
              <w:t xml:space="preserve"> и оперативной передачи информации </w:t>
            </w:r>
            <w:r w:rsidRPr="00DF46F1">
              <w:rPr>
                <w:b/>
                <w:i/>
              </w:rPr>
              <w:t>(дополнить какой информации и/или от кого и кому)</w:t>
            </w:r>
            <w:r w:rsidR="00D4287C" w:rsidRPr="00DF46F1">
              <w:rPr>
                <w:i/>
              </w:rPr>
              <w:t>;</w:t>
            </w:r>
            <w:r w:rsidR="00B61568" w:rsidRPr="00DF46F1">
              <w:rPr>
                <w:i/>
              </w:rPr>
              <w:t>»</w:t>
            </w:r>
          </w:p>
        </w:tc>
        <w:tc>
          <w:tcPr>
            <w:tcW w:w="5528" w:type="dxa"/>
          </w:tcPr>
          <w:p w14:paraId="28B46A9C" w14:textId="77777777" w:rsidR="00D25882" w:rsidRPr="005B6CE8" w:rsidRDefault="00890C33" w:rsidP="00890C33">
            <w:pPr>
              <w:jc w:val="both"/>
              <w:rPr>
                <w:b/>
              </w:rPr>
            </w:pPr>
            <w:r w:rsidRPr="005B6CE8">
              <w:rPr>
                <w:b/>
              </w:rPr>
              <w:t>Не принимается</w:t>
            </w:r>
          </w:p>
          <w:p w14:paraId="2897A34F" w14:textId="77777777" w:rsidR="00890C33" w:rsidRPr="005B6CE8" w:rsidRDefault="00890C33" w:rsidP="00890C33">
            <w:pPr>
              <w:jc w:val="both"/>
            </w:pPr>
          </w:p>
          <w:p w14:paraId="087BD471" w14:textId="6A7EB1C5" w:rsidR="00D4287C" w:rsidRPr="005B6CE8" w:rsidRDefault="005E74D7" w:rsidP="00890C33">
            <w:pPr>
              <w:jc w:val="both"/>
            </w:pPr>
            <w:r w:rsidRPr="005B6CE8">
              <w:t>Требования к п</w:t>
            </w:r>
            <w:r w:rsidR="00D4287C" w:rsidRPr="005B6CE8">
              <w:t>еречн</w:t>
            </w:r>
            <w:r w:rsidRPr="005B6CE8">
              <w:t>ю</w:t>
            </w:r>
            <w:r w:rsidR="00D4287C" w:rsidRPr="005B6CE8">
              <w:t xml:space="preserve"> оповещаемых организаций и требования к оперативной передаче информации установлены в </w:t>
            </w:r>
            <w:proofErr w:type="spellStart"/>
            <w:r w:rsidR="00D4287C" w:rsidRPr="005B6CE8">
              <w:t>пп</w:t>
            </w:r>
            <w:proofErr w:type="spellEnd"/>
            <w:r w:rsidR="00D4287C" w:rsidRPr="005B6CE8">
              <w:t xml:space="preserve">. 7, 12 – 14 </w:t>
            </w:r>
            <w:r w:rsidR="00C7052E" w:rsidRPr="00DF46F1">
              <w:t>п</w:t>
            </w:r>
            <w:r w:rsidR="00D4287C" w:rsidRPr="005B6CE8">
              <w:t>роекта ФНП.</w:t>
            </w:r>
          </w:p>
          <w:p w14:paraId="3A55BE4F" w14:textId="77777777" w:rsidR="00DF5115" w:rsidRPr="005B6CE8" w:rsidRDefault="00DF5115" w:rsidP="00890C33">
            <w:pPr>
              <w:jc w:val="both"/>
            </w:pPr>
          </w:p>
          <w:p w14:paraId="7482B176" w14:textId="7BB4E170" w:rsidR="00890C33" w:rsidRPr="00DF46F1" w:rsidRDefault="00890C33" w:rsidP="00AE6915">
            <w:pPr>
              <w:jc w:val="both"/>
            </w:pPr>
            <w:r w:rsidRPr="005B6CE8">
              <w:t xml:space="preserve">Текст пункта </w:t>
            </w:r>
            <w:r w:rsidR="00C7052E" w:rsidRPr="00DF46F1">
              <w:t>п</w:t>
            </w:r>
            <w:r w:rsidR="005E74D7" w:rsidRPr="005B6CE8">
              <w:t xml:space="preserve">роекта ФНП </w:t>
            </w:r>
            <w:r w:rsidR="00DF5115" w:rsidRPr="00DF46F1">
              <w:t>гармонизирован</w:t>
            </w:r>
            <w:r w:rsidR="005E74D7" w:rsidRPr="005B6CE8">
              <w:t xml:space="preserve"> </w:t>
            </w:r>
            <w:r w:rsidRPr="005B6CE8">
              <w:t>с текст</w:t>
            </w:r>
            <w:r w:rsidR="00D4287C" w:rsidRPr="005B6CE8">
              <w:t>ом</w:t>
            </w:r>
            <w:r w:rsidRPr="005B6CE8">
              <w:t xml:space="preserve"> аналогичных положений </w:t>
            </w:r>
            <w:r w:rsidR="00D4287C" w:rsidRPr="005B6CE8">
              <w:t>действующих</w:t>
            </w:r>
            <w:r w:rsidRPr="005B6CE8">
              <w:t xml:space="preserve"> ФНП (</w:t>
            </w:r>
            <w:r w:rsidR="00DF5115" w:rsidRPr="00DF46F1">
              <w:t xml:space="preserve">например, </w:t>
            </w:r>
            <w:r w:rsidRPr="005B6CE8">
              <w:t>п. 2 НП-005-16, п. 1 НП-106-19)</w:t>
            </w:r>
            <w:r w:rsidR="00D4287C" w:rsidRPr="005B6CE8">
              <w:t>.</w:t>
            </w:r>
          </w:p>
        </w:tc>
      </w:tr>
      <w:tr w:rsidR="00B815ED" w:rsidRPr="00DF46F1" w14:paraId="043C75D7" w14:textId="77777777" w:rsidTr="005B6CE8">
        <w:tc>
          <w:tcPr>
            <w:tcW w:w="596" w:type="dxa"/>
            <w:vAlign w:val="center"/>
          </w:tcPr>
          <w:p w14:paraId="4EC9B328" w14:textId="77777777" w:rsidR="00B815ED" w:rsidRPr="00DF46F1" w:rsidRDefault="00B815ED" w:rsidP="007F6C1B">
            <w:pPr>
              <w:pStyle w:val="a9"/>
              <w:numPr>
                <w:ilvl w:val="0"/>
                <w:numId w:val="2"/>
              </w:numPr>
              <w:ind w:left="34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2AEAD1E3" w14:textId="1E8178CC" w:rsidR="00B815ED" w:rsidRPr="00DF46F1" w:rsidRDefault="00B815ED" w:rsidP="00C52EF8">
            <w:pPr>
              <w:jc w:val="center"/>
            </w:pPr>
            <w:r w:rsidRPr="00DF46F1">
              <w:t>5</w:t>
            </w:r>
          </w:p>
        </w:tc>
        <w:tc>
          <w:tcPr>
            <w:tcW w:w="1984" w:type="dxa"/>
            <w:vAlign w:val="center"/>
          </w:tcPr>
          <w:p w14:paraId="0D82A877" w14:textId="038882F6" w:rsidR="00B815ED" w:rsidRPr="00DF46F1" w:rsidRDefault="00B815ED" w:rsidP="0046625F">
            <w:pPr>
              <w:jc w:val="center"/>
            </w:pPr>
            <w:r w:rsidRPr="00DF46F1">
              <w:t>ГК «Росатом»</w:t>
            </w:r>
          </w:p>
        </w:tc>
        <w:tc>
          <w:tcPr>
            <w:tcW w:w="5387" w:type="dxa"/>
          </w:tcPr>
          <w:p w14:paraId="44459521" w14:textId="2A45C756" w:rsidR="00B61568" w:rsidRPr="00DF46F1" w:rsidRDefault="00B61568" w:rsidP="00B815ED">
            <w:pPr>
              <w:jc w:val="both"/>
              <w:rPr>
                <w:b/>
              </w:rPr>
            </w:pPr>
            <w:r w:rsidRPr="00DF46F1">
              <w:rPr>
                <w:b/>
              </w:rPr>
              <w:t>Предложение:</w:t>
            </w:r>
          </w:p>
          <w:p w14:paraId="61BCEFD6" w14:textId="0A9F7B87" w:rsidR="00B815ED" w:rsidRPr="00DF46F1" w:rsidRDefault="00B61568" w:rsidP="00B815ED">
            <w:pPr>
              <w:jc w:val="both"/>
            </w:pPr>
            <w:r w:rsidRPr="00DF46F1">
              <w:t>А</w:t>
            </w:r>
            <w:r w:rsidR="00B815ED" w:rsidRPr="00DF46F1">
              <w:t>бзац 3 п. 5 проекта ФНП изложить в</w:t>
            </w:r>
            <w:r w:rsidRPr="00DF46F1">
              <w:t xml:space="preserve"> </w:t>
            </w:r>
            <w:r w:rsidR="00B815ED" w:rsidRPr="00DF46F1">
              <w:t>следующей редакции:</w:t>
            </w:r>
          </w:p>
          <w:p w14:paraId="2CD3270D" w14:textId="77777777" w:rsidR="00B61568" w:rsidRPr="00DF46F1" w:rsidRDefault="00B61568" w:rsidP="00414C6F">
            <w:pPr>
              <w:jc w:val="both"/>
              <w:rPr>
                <w:i/>
              </w:rPr>
            </w:pPr>
          </w:p>
          <w:p w14:paraId="01CE0A9A" w14:textId="694E3EF5" w:rsidR="00DE458D" w:rsidRPr="00DF46F1" w:rsidRDefault="00B815ED" w:rsidP="00B815ED">
            <w:pPr>
              <w:jc w:val="both"/>
              <w:rPr>
                <w:i/>
              </w:rPr>
            </w:pPr>
            <w:r w:rsidRPr="00DF46F1">
              <w:rPr>
                <w:i/>
              </w:rPr>
              <w:t xml:space="preserve">«нарушение пределов безопасной эксплуатации ОЯТЦ, которое привело к превышению значений мощности эффективной дозы внешнего облучения и (или) объемной активности радионуклидов в воздухе и (или) концентрации загрязняющих веществ в воздухе. </w:t>
            </w:r>
            <w:r w:rsidRPr="00DF46F1">
              <w:rPr>
                <w:b/>
                <w:i/>
              </w:rPr>
              <w:t>Критерии устанавливаются эксплуатирующей организацией по согласованию с территориальным органом федерального органа исполнительной власти, осуществляющим</w:t>
            </w:r>
            <w:r w:rsidR="00B94746" w:rsidRPr="00DF46F1">
              <w:rPr>
                <w:b/>
                <w:i/>
              </w:rPr>
              <w:t xml:space="preserve"> </w:t>
            </w:r>
            <w:r w:rsidRPr="00DF46F1">
              <w:rPr>
                <w:b/>
                <w:i/>
              </w:rPr>
              <w:t xml:space="preserve">федеральный государственный санитарно-эпидемиологический надзор и приводятся в отчете по обоснованию безопасности объекта или, если пределы безопасной эксплуатации ОЯТЦ по радиационным параметрам не </w:t>
            </w:r>
            <w:r w:rsidRPr="00DF46F1">
              <w:rPr>
                <w:b/>
                <w:i/>
              </w:rPr>
              <w:lastRenderedPageBreak/>
              <w:t>установлены, критериями объявления состояния «Аварийная готовность» должны быть критерии, установленные</w:t>
            </w:r>
            <w:r w:rsidRPr="00DF46F1">
              <w:rPr>
                <w:i/>
              </w:rPr>
              <w:t xml:space="preserve"> в столбцах «Состояние «Аварийная готовность» таблиц №№ 1–3 приложения № 2».</w:t>
            </w:r>
          </w:p>
          <w:p w14:paraId="0D101A9F" w14:textId="77777777" w:rsidR="00F47A8F" w:rsidRPr="00DF46F1" w:rsidRDefault="00F47A8F" w:rsidP="00B815ED">
            <w:pPr>
              <w:jc w:val="both"/>
              <w:rPr>
                <w:b/>
              </w:rPr>
            </w:pPr>
          </w:p>
          <w:p w14:paraId="3E0DF842" w14:textId="5EDE1C5C" w:rsidR="00B815ED" w:rsidRPr="00DF46F1" w:rsidRDefault="00B815ED" w:rsidP="00B815ED">
            <w:pPr>
              <w:jc w:val="both"/>
              <w:rPr>
                <w:b/>
              </w:rPr>
            </w:pPr>
            <w:r w:rsidRPr="00DF46F1">
              <w:rPr>
                <w:b/>
              </w:rPr>
              <w:t xml:space="preserve">Комментарий: </w:t>
            </w:r>
          </w:p>
          <w:p w14:paraId="68859D24" w14:textId="62D9AC9B" w:rsidR="00B815ED" w:rsidRPr="00DF46F1" w:rsidRDefault="00B815ED" w:rsidP="00B815ED">
            <w:pPr>
              <w:jc w:val="both"/>
              <w:rPr>
                <w:i/>
              </w:rPr>
            </w:pPr>
            <w:r w:rsidRPr="00DF46F1">
              <w:t>Положения п. 5. проекта ФНП в части критериев объявления состояния «Аварийная готовность» требуют доработки и в представленной редакции не учитывают многообразие и специфику каждого из объектов ядерного топливного цикла</w:t>
            </w:r>
          </w:p>
        </w:tc>
        <w:tc>
          <w:tcPr>
            <w:tcW w:w="5528" w:type="dxa"/>
          </w:tcPr>
          <w:p w14:paraId="05F30E33" w14:textId="393C1EFC" w:rsidR="00B815ED" w:rsidRPr="005B6CE8" w:rsidRDefault="00693C77" w:rsidP="00693C77">
            <w:pPr>
              <w:jc w:val="both"/>
            </w:pPr>
            <w:r w:rsidRPr="005B6CE8">
              <w:rPr>
                <w:b/>
              </w:rPr>
              <w:lastRenderedPageBreak/>
              <w:t>Принимается</w:t>
            </w:r>
            <w:r w:rsidR="005E1628" w:rsidRPr="005B6CE8">
              <w:rPr>
                <w:b/>
              </w:rPr>
              <w:t xml:space="preserve"> частично:</w:t>
            </w:r>
          </w:p>
          <w:p w14:paraId="06FBAE86" w14:textId="77777777" w:rsidR="005E1628" w:rsidRPr="005B6CE8" w:rsidRDefault="005E1628" w:rsidP="00890C33">
            <w:pPr>
              <w:jc w:val="both"/>
            </w:pPr>
          </w:p>
          <w:p w14:paraId="04767C02" w14:textId="79D229A6" w:rsidR="00121E51" w:rsidRPr="005B6CE8" w:rsidRDefault="005E1628" w:rsidP="00890C33">
            <w:pPr>
              <w:jc w:val="both"/>
            </w:pPr>
            <w:r w:rsidRPr="005B6CE8">
              <w:t xml:space="preserve">Абзац 3 п. 5 проекта ФНП </w:t>
            </w:r>
            <w:r w:rsidR="000C5E06" w:rsidRPr="005B6CE8">
              <w:t>излож</w:t>
            </w:r>
            <w:r w:rsidR="000C5E06" w:rsidRPr="00DF46F1">
              <w:t>ен</w:t>
            </w:r>
            <w:r w:rsidR="000C5E06" w:rsidRPr="005B6CE8">
              <w:t xml:space="preserve"> </w:t>
            </w:r>
            <w:r w:rsidRPr="005B6CE8">
              <w:t>в следующей редакции:</w:t>
            </w:r>
          </w:p>
          <w:p w14:paraId="39FD9CCA" w14:textId="77777777" w:rsidR="005E1628" w:rsidRPr="005B6CE8" w:rsidRDefault="005E1628" w:rsidP="00802EA3">
            <w:pPr>
              <w:jc w:val="both"/>
            </w:pPr>
          </w:p>
          <w:p w14:paraId="72534D58" w14:textId="3B9D6A58" w:rsidR="00304B72" w:rsidRPr="005B6CE8" w:rsidRDefault="00661AE2" w:rsidP="00802EA3">
            <w:pPr>
              <w:jc w:val="both"/>
            </w:pPr>
            <w:r w:rsidRPr="005B6CE8">
              <w:t>«</w:t>
            </w:r>
            <w:r w:rsidRPr="005B6CE8">
              <w:rPr>
                <w:i/>
              </w:rPr>
              <w:t>н</w:t>
            </w:r>
            <w:r w:rsidR="00802EA3" w:rsidRPr="005B6CE8">
              <w:rPr>
                <w:i/>
              </w:rPr>
              <w:t>арушение пределов безопасной эксплуатации ОЯТЦ, которое привело к превышению значений мощности дозы внешнего облучения и (или) объемной активности радионуклидов в воздухе и (или) концентрации загрязняющих веществ в воздухе,</w:t>
            </w:r>
            <w:bookmarkStart w:id="5" w:name="_Hlk152145553"/>
            <w:r w:rsidRPr="005B6CE8">
              <w:rPr>
                <w:i/>
              </w:rPr>
              <w:t xml:space="preserve"> </w:t>
            </w:r>
            <w:r w:rsidR="00802EA3" w:rsidRPr="005B6CE8">
              <w:rPr>
                <w:b/>
                <w:i/>
              </w:rPr>
              <w:t xml:space="preserve">установленных эксплуатирующей организацией, но не превышающих значения </w:t>
            </w:r>
            <w:r w:rsidR="00802EA3" w:rsidRPr="005B6CE8">
              <w:rPr>
                <w:i/>
              </w:rPr>
              <w:t xml:space="preserve"> </w:t>
            </w:r>
            <w:bookmarkEnd w:id="5"/>
            <w:r w:rsidR="00802EA3" w:rsidRPr="005B6CE8">
              <w:rPr>
                <w:i/>
              </w:rPr>
              <w:t>в столбцах «Состояние «Аварийная готовность» таблиц №№ 1 – 3 приложения № 2 к настоящим Правилам</w:t>
            </w:r>
            <w:r w:rsidRPr="005B6CE8">
              <w:rPr>
                <w:i/>
              </w:rPr>
              <w:t>»</w:t>
            </w:r>
            <w:r w:rsidR="00802EA3" w:rsidRPr="005B6CE8">
              <w:t>.</w:t>
            </w:r>
          </w:p>
          <w:p w14:paraId="0DFA0318" w14:textId="77777777" w:rsidR="005E1628" w:rsidRPr="005B6CE8" w:rsidRDefault="005E1628" w:rsidP="00802EA3">
            <w:pPr>
              <w:jc w:val="both"/>
            </w:pPr>
          </w:p>
          <w:p w14:paraId="147D0284" w14:textId="08FDF096" w:rsidR="00595F27" w:rsidRPr="005B6CE8" w:rsidRDefault="00595F27" w:rsidP="00661AE2">
            <w:pPr>
              <w:jc w:val="both"/>
              <w:rPr>
                <w:bCs/>
              </w:rPr>
            </w:pPr>
            <w:r w:rsidRPr="005B6CE8">
              <w:rPr>
                <w:bCs/>
              </w:rPr>
              <w:t xml:space="preserve">В соответствии со статьей 6 Федерального закона от 21.11.1995 № 170-ФЗ «Об использовании атомной энергии», ФНП обязательны для выполнения </w:t>
            </w:r>
            <w:r w:rsidRPr="005B6CE8">
              <w:rPr>
                <w:bCs/>
              </w:rPr>
              <w:lastRenderedPageBreak/>
              <w:t xml:space="preserve">лицами, осуществляющими деятельность в области использования атомной энергии, к которым орган исполнительной власти, </w:t>
            </w:r>
            <w:r w:rsidR="00DF7175" w:rsidRPr="005B6CE8">
              <w:rPr>
                <w:bCs/>
              </w:rPr>
              <w:t xml:space="preserve">осуществляющий </w:t>
            </w:r>
            <w:r w:rsidRPr="005B6CE8">
              <w:rPr>
                <w:bCs/>
              </w:rPr>
              <w:t>федеральный государственный санитарно-эпидемиологический надзор, не относится.</w:t>
            </w:r>
          </w:p>
          <w:p w14:paraId="2C2A4F57" w14:textId="1F6B9BF7" w:rsidR="00687DE6" w:rsidRPr="005B6CE8" w:rsidRDefault="00687DE6" w:rsidP="00661AE2">
            <w:pPr>
              <w:jc w:val="both"/>
              <w:rPr>
                <w:bCs/>
              </w:rPr>
            </w:pPr>
            <w:r w:rsidRPr="005B6CE8">
              <w:rPr>
                <w:bCs/>
              </w:rPr>
              <w:t xml:space="preserve">Необходимый объем согласований с указанными органами уже установлен в п. 3.13.9 ОСПОРБ-99/2010, и распространяется только на контрольные уровни. Следует отметить, что превышение контрольных уровней в соответствии с п. 7.4 НРБ-99/2009, </w:t>
            </w:r>
            <w:r w:rsidRPr="005B6CE8">
              <w:t>является основанием для выяснения причин этого превышения и разработки (но не реализации) мероприятий по его устранению. Цель установления критериев объявления состояния «Аварийная готовность» - другая, а именно реализация мер защиты персонала и населения, а не их разработка. В связи с изложенным искажение функций органов власти на уровне ФНП не может рассматриваться как хорошая и легитимная практика.</w:t>
            </w:r>
          </w:p>
          <w:p w14:paraId="4FFF3D30" w14:textId="0DDB4BCF" w:rsidR="007863BC" w:rsidRDefault="007863BC" w:rsidP="00661AE2">
            <w:pPr>
              <w:jc w:val="both"/>
              <w:rPr>
                <w:bCs/>
              </w:rPr>
            </w:pPr>
          </w:p>
          <w:p w14:paraId="30F7F0DC" w14:textId="006D3DF3" w:rsidR="007863BC" w:rsidRPr="005B6CE8" w:rsidRDefault="005B6CE8" w:rsidP="00661AE2">
            <w:pPr>
              <w:jc w:val="both"/>
              <w:rPr>
                <w:bCs/>
              </w:rPr>
            </w:pPr>
            <w:r>
              <w:rPr>
                <w:bCs/>
              </w:rPr>
              <w:t>В</w:t>
            </w:r>
            <w:r w:rsidR="00FD2D40">
              <w:rPr>
                <w:bCs/>
              </w:rPr>
              <w:t xml:space="preserve"> </w:t>
            </w:r>
            <w:r w:rsidR="007863BC">
              <w:rPr>
                <w:bCs/>
              </w:rPr>
              <w:t>Положени</w:t>
            </w:r>
            <w:r w:rsidR="00FD2D40">
              <w:rPr>
                <w:bCs/>
              </w:rPr>
              <w:t>и</w:t>
            </w:r>
            <w:r w:rsidR="007863BC">
              <w:rPr>
                <w:bCs/>
              </w:rPr>
              <w:t xml:space="preserve"> о Федеральной службе по надзору в сфере защиты прав потребителей и благополучия человека</w:t>
            </w:r>
            <w:r w:rsidR="00FD2D40">
              <w:rPr>
                <w:bCs/>
              </w:rPr>
              <w:t xml:space="preserve"> (Роспотребнадзор)</w:t>
            </w:r>
            <w:r w:rsidR="007863BC">
              <w:rPr>
                <w:bCs/>
              </w:rPr>
              <w:t>, утвержденно</w:t>
            </w:r>
            <w:r w:rsidR="00FD2D40">
              <w:rPr>
                <w:bCs/>
              </w:rPr>
              <w:t>м</w:t>
            </w:r>
            <w:r w:rsidR="007863BC">
              <w:rPr>
                <w:bCs/>
              </w:rPr>
              <w:t xml:space="preserve"> </w:t>
            </w:r>
            <w:r w:rsidR="00FD2D40">
              <w:rPr>
                <w:bCs/>
              </w:rPr>
              <w:t>П</w:t>
            </w:r>
            <w:r w:rsidR="007863BC">
              <w:rPr>
                <w:bCs/>
              </w:rPr>
              <w:t xml:space="preserve">остановлением </w:t>
            </w:r>
            <w:r w:rsidR="00FD2D40">
              <w:rPr>
                <w:bCs/>
              </w:rPr>
              <w:t>П</w:t>
            </w:r>
            <w:r w:rsidR="007863BC">
              <w:rPr>
                <w:bCs/>
              </w:rPr>
              <w:t xml:space="preserve">равительства Российской Федерации от 30 июня 2004 года № 322, а также </w:t>
            </w:r>
            <w:r w:rsidR="00FD2D40">
              <w:rPr>
                <w:bCs/>
              </w:rPr>
              <w:t xml:space="preserve">в </w:t>
            </w:r>
            <w:r w:rsidR="007863BC">
              <w:rPr>
                <w:bCs/>
              </w:rPr>
              <w:t>Положени</w:t>
            </w:r>
            <w:r w:rsidR="00FD2D40">
              <w:rPr>
                <w:bCs/>
              </w:rPr>
              <w:t>и</w:t>
            </w:r>
            <w:r w:rsidR="007863BC">
              <w:rPr>
                <w:bCs/>
              </w:rPr>
              <w:t xml:space="preserve"> о</w:t>
            </w:r>
            <w:r w:rsidR="00FD2D40">
              <w:rPr>
                <w:bCs/>
              </w:rPr>
              <w:t xml:space="preserve"> Федеральном медико-биологическом агентстве (ФМБА России), </w:t>
            </w:r>
            <w:r w:rsidR="00FD2D40" w:rsidRPr="00FD2D40">
              <w:rPr>
                <w:bCs/>
              </w:rPr>
              <w:t>утвержденном Постановлением Правительства Российской Федерации от</w:t>
            </w:r>
            <w:r w:rsidR="00FD2D40">
              <w:rPr>
                <w:bCs/>
              </w:rPr>
              <w:t xml:space="preserve"> 11 апреля 2005 года № 206, отсутствуют полномочия по согласованию </w:t>
            </w:r>
            <w:r w:rsidR="00FD2D40">
              <w:rPr>
                <w:bCs/>
              </w:rPr>
              <w:lastRenderedPageBreak/>
              <w:t>критериев объявления состояний «Аварийная готовность» и «Аварийная обстановка» на ОИАЭ.</w:t>
            </w:r>
          </w:p>
          <w:p w14:paraId="4FF1DDA5" w14:textId="77777777" w:rsidR="00687DE6" w:rsidRPr="005B6CE8" w:rsidRDefault="00687DE6" w:rsidP="00661AE2">
            <w:pPr>
              <w:jc w:val="both"/>
              <w:rPr>
                <w:bCs/>
              </w:rPr>
            </w:pPr>
          </w:p>
          <w:p w14:paraId="6444A7B7" w14:textId="76180179" w:rsidR="00472F68" w:rsidRPr="00DF46F1" w:rsidRDefault="006E5225" w:rsidP="002D3173">
            <w:pPr>
              <w:tabs>
                <w:tab w:val="left" w:pos="993"/>
              </w:tabs>
              <w:jc w:val="both"/>
            </w:pPr>
            <w:r w:rsidRPr="005B6CE8">
              <w:t xml:space="preserve">В качестве критериев объявления на ОЯТЦ состояния «Аварийная готовность» по мощности дозы в таблице 1 Приложения 2 </w:t>
            </w:r>
            <w:r w:rsidR="00C7052E" w:rsidRPr="00DF46F1">
              <w:t>п</w:t>
            </w:r>
            <w:r w:rsidRPr="005B6CE8">
              <w:t xml:space="preserve">роекта ФНП использованы значения из </w:t>
            </w:r>
            <w:r w:rsidR="006A3F45" w:rsidRPr="00DF46F1">
              <w:br/>
            </w:r>
            <w:r w:rsidRPr="005B6CE8">
              <w:t xml:space="preserve">НП-106-19 и стандарта МАГАТЭ </w:t>
            </w:r>
            <w:r w:rsidRPr="005B6CE8">
              <w:rPr>
                <w:lang w:val="en-US"/>
              </w:rPr>
              <w:t>GSG</w:t>
            </w:r>
            <w:r w:rsidRPr="005B6CE8">
              <w:t>-2 (где, например, значение 100 </w:t>
            </w:r>
            <w:proofErr w:type="spellStart"/>
            <w:r w:rsidRPr="005B6CE8">
              <w:t>мкЗв</w:t>
            </w:r>
            <w:proofErr w:type="spellEnd"/>
            <w:r w:rsidRPr="005B6CE8">
              <w:t xml:space="preserve">/час в помещениях постоянного пребывания используется как критерий для объявления самого необременительного по масштабу принимаемых мер уровня </w:t>
            </w:r>
            <w:r w:rsidR="00472F68" w:rsidRPr="005B6CE8">
              <w:t>-</w:t>
            </w:r>
            <w:r w:rsidRPr="005B6CE8">
              <w:t xml:space="preserve"> </w:t>
            </w:r>
            <w:r w:rsidRPr="005B6CE8">
              <w:rPr>
                <w:lang w:val="en-US"/>
              </w:rPr>
              <w:t>Alert</w:t>
            </w:r>
            <w:r w:rsidRPr="005B6CE8">
              <w:t>), реализация которых в течении всего года приведет к превышению установленных в таблице 3.1 НРБ-99/2009 основных пределов доз облучения персонала и населения. В качестве критериев объявления на ОЯТЦ состояния «Аварийная обстановка» по мощности дозы использованы значения из НП-106-19, реализация которых в течении всего года приведет к возникновению</w:t>
            </w:r>
            <w:r w:rsidR="00472F68" w:rsidRPr="00DF46F1">
              <w:t xml:space="preserve"> </w:t>
            </w:r>
            <w:r w:rsidRPr="005B6CE8">
              <w:t xml:space="preserve">детерминированных эффектов облучения у персонала и необходимости проведения мероприятий по защите населения, в </w:t>
            </w:r>
            <w:r w:rsidR="00DF7175" w:rsidRPr="005B6CE8">
              <w:t xml:space="preserve">соответствии </w:t>
            </w:r>
            <w:r w:rsidRPr="005B6CE8">
              <w:t xml:space="preserve">с критериями таблицы 6.4 </w:t>
            </w:r>
            <w:r w:rsidR="00771701" w:rsidRPr="00DF46F1">
              <w:br/>
            </w:r>
            <w:r w:rsidRPr="005B6CE8">
              <w:t>НРБ-99/2009.</w:t>
            </w:r>
          </w:p>
          <w:p w14:paraId="15BB59F3" w14:textId="77777777" w:rsidR="00E97177" w:rsidRPr="00DF46F1" w:rsidRDefault="00E97177" w:rsidP="002D3173">
            <w:pPr>
              <w:tabs>
                <w:tab w:val="left" w:pos="993"/>
              </w:tabs>
              <w:jc w:val="both"/>
              <w:rPr>
                <w:bCs/>
              </w:rPr>
            </w:pPr>
          </w:p>
          <w:p w14:paraId="29D0F71F" w14:textId="2599BB83" w:rsidR="002D3173" w:rsidRPr="00DF46F1" w:rsidRDefault="002D3173" w:rsidP="002D3173">
            <w:pPr>
              <w:tabs>
                <w:tab w:val="left" w:pos="993"/>
              </w:tabs>
              <w:jc w:val="both"/>
              <w:rPr>
                <w:bCs/>
              </w:rPr>
            </w:pPr>
            <w:r w:rsidRPr="00DF46F1">
              <w:rPr>
                <w:bCs/>
              </w:rPr>
              <w:t>Отметим</w:t>
            </w:r>
            <w:r w:rsidR="00472F68" w:rsidRPr="00DF46F1">
              <w:rPr>
                <w:bCs/>
              </w:rPr>
              <w:t xml:space="preserve"> также</w:t>
            </w:r>
            <w:r w:rsidRPr="00DF46F1">
              <w:rPr>
                <w:bCs/>
              </w:rPr>
              <w:t xml:space="preserve">, что предлагаемое значение мощности дозы 100 </w:t>
            </w:r>
            <w:proofErr w:type="spellStart"/>
            <w:r w:rsidRPr="00DF46F1">
              <w:rPr>
                <w:bCs/>
              </w:rPr>
              <w:t>мкЗв</w:t>
            </w:r>
            <w:proofErr w:type="spellEnd"/>
            <w:r w:rsidRPr="00DF46F1">
              <w:rPr>
                <w:bCs/>
              </w:rPr>
              <w:t xml:space="preserve">/ч обеспечивает, как минимум, 2-х кратный запас по достижению основного дозового предела для персонала группы А, установленного в НРБ-99/2009. </w:t>
            </w:r>
            <w:r w:rsidRPr="00DF46F1">
              <w:rPr>
                <w:bCs/>
              </w:rPr>
              <w:br/>
            </w:r>
            <w:r w:rsidRPr="00DF46F1">
              <w:rPr>
                <w:bCs/>
              </w:rPr>
              <w:lastRenderedPageBreak/>
              <w:t xml:space="preserve">При мощности дозы в 100 </w:t>
            </w:r>
            <w:proofErr w:type="spellStart"/>
            <w:r w:rsidRPr="00DF46F1">
              <w:rPr>
                <w:bCs/>
              </w:rPr>
              <w:t>мкЗв</w:t>
            </w:r>
            <w:proofErr w:type="spellEnd"/>
            <w:r w:rsidRPr="00DF46F1">
              <w:rPr>
                <w:bCs/>
              </w:rPr>
              <w:t>/ч основной дозовый предел (20мЗв) будет достигнут за 21 день, для которых установлен 2-х кратный запас т.е. 10 дней.</w:t>
            </w:r>
          </w:p>
          <w:p w14:paraId="5639FAED" w14:textId="3465EFAE" w:rsidR="00687DE6" w:rsidRPr="005B6CE8" w:rsidRDefault="00687DE6" w:rsidP="00661AE2">
            <w:pPr>
              <w:jc w:val="both"/>
              <w:rPr>
                <w:bCs/>
              </w:rPr>
            </w:pPr>
          </w:p>
          <w:p w14:paraId="6CC8120D" w14:textId="65128952" w:rsidR="00687DE6" w:rsidRPr="005B6CE8" w:rsidRDefault="002D3173" w:rsidP="005B6CE8">
            <w:pPr>
              <w:tabs>
                <w:tab w:val="left" w:pos="993"/>
              </w:tabs>
              <w:jc w:val="both"/>
              <w:rPr>
                <w:bCs/>
              </w:rPr>
            </w:pPr>
            <w:r w:rsidRPr="00DF46F1">
              <w:rPr>
                <w:bCs/>
              </w:rPr>
              <w:t>Установленн</w:t>
            </w:r>
            <w:r w:rsidR="00AB7992" w:rsidRPr="005B6CE8">
              <w:rPr>
                <w:bCs/>
              </w:rPr>
              <w:t>ая</w:t>
            </w:r>
            <w:r w:rsidRPr="00DF46F1">
              <w:rPr>
                <w:bCs/>
              </w:rPr>
              <w:t xml:space="preserve"> таблицей № 2 приложения № 2 к проекту ФНП кратност</w:t>
            </w:r>
            <w:r w:rsidR="00AB7992" w:rsidRPr="005B6CE8">
              <w:rPr>
                <w:bCs/>
              </w:rPr>
              <w:t>и</w:t>
            </w:r>
            <w:r w:rsidRPr="00DF46F1">
              <w:rPr>
                <w:bCs/>
              </w:rPr>
              <w:t xml:space="preserve"> превышения допустимой объемной активности радионуклидов в воздухе для персонала при объявлении состояния «Аварийная готовность», принят</w:t>
            </w:r>
            <w:r w:rsidR="00AB7992" w:rsidRPr="005B6CE8">
              <w:rPr>
                <w:bCs/>
              </w:rPr>
              <w:t>а</w:t>
            </w:r>
            <w:r w:rsidRPr="00DF46F1">
              <w:rPr>
                <w:bCs/>
              </w:rPr>
              <w:t xml:space="preserve"> </w:t>
            </w:r>
            <w:r w:rsidR="00AB7992" w:rsidRPr="005B6CE8">
              <w:rPr>
                <w:bCs/>
              </w:rPr>
              <w:t>на основании аналогичных ограничений.</w:t>
            </w:r>
          </w:p>
          <w:p w14:paraId="33AFB763" w14:textId="02F56C64" w:rsidR="0021331A" w:rsidRPr="005B6CE8" w:rsidRDefault="0021331A" w:rsidP="00F92DC3">
            <w:pPr>
              <w:jc w:val="both"/>
            </w:pPr>
          </w:p>
          <w:p w14:paraId="1655916F" w14:textId="7DB15030" w:rsidR="006A3F45" w:rsidRPr="00DF46F1" w:rsidRDefault="006A3F45" w:rsidP="00E97177">
            <w:pPr>
              <w:jc w:val="both"/>
            </w:pPr>
            <w:r w:rsidRPr="00DF46F1">
              <w:t xml:space="preserve">Установленная таблицей № 3 приложения № 2 к проекту ФНП кратность превышения </w:t>
            </w:r>
            <w:r w:rsidR="00AF41D9" w:rsidRPr="00DF46F1">
              <w:t>ПДК</w:t>
            </w:r>
            <w:r w:rsidR="00E97177" w:rsidRPr="00DF46F1">
              <w:t xml:space="preserve"> </w:t>
            </w:r>
            <w:r w:rsidR="00AF41D9" w:rsidRPr="00DF46F1">
              <w:t xml:space="preserve">загрязняющих веществ в воздухе помещений рабочей зоны </w:t>
            </w:r>
            <w:r w:rsidR="00E97177" w:rsidRPr="00DF46F1">
              <w:t xml:space="preserve">(определенных в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№ 2 (зарегистрировано Министерством юстиции Российской Федерации 29.01.2021, регистрационный № 62296) </w:t>
            </w:r>
            <w:r w:rsidRPr="00DF46F1">
              <w:t xml:space="preserve">при объявлении состояния «Аварийная готовность», принята равной </w:t>
            </w:r>
            <w:r w:rsidR="00AF41D9" w:rsidRPr="00DF46F1">
              <w:t xml:space="preserve">2, так как </w:t>
            </w:r>
            <w:r w:rsidRPr="00DF46F1">
              <w:t xml:space="preserve">реализация </w:t>
            </w:r>
            <w:r w:rsidR="00AF41D9" w:rsidRPr="00DF46F1">
              <w:t xml:space="preserve">данных уровней загрязнения </w:t>
            </w:r>
            <w:r w:rsidRPr="00DF46F1">
              <w:t xml:space="preserve">в течении всего года, может привести к </w:t>
            </w:r>
            <w:r w:rsidR="00AB7992" w:rsidRPr="005B6CE8">
              <w:t>проявлению негативного воздействия на</w:t>
            </w:r>
            <w:r w:rsidRPr="00DF46F1">
              <w:t xml:space="preserve"> организм человека (из числа персонала или населения)</w:t>
            </w:r>
            <w:r w:rsidR="00AF41D9" w:rsidRPr="00DF46F1">
              <w:t>.</w:t>
            </w:r>
          </w:p>
          <w:p w14:paraId="366D8476" w14:textId="77777777" w:rsidR="006A3F45" w:rsidRPr="00DF46F1" w:rsidRDefault="006A3F45" w:rsidP="00F92DC3">
            <w:pPr>
              <w:jc w:val="both"/>
            </w:pPr>
          </w:p>
          <w:p w14:paraId="312F2758" w14:textId="6BB91528" w:rsidR="00C36B02" w:rsidRPr="00DF46F1" w:rsidRDefault="00C36B02" w:rsidP="00F92DC3">
            <w:pPr>
              <w:jc w:val="both"/>
            </w:pPr>
            <w:r w:rsidRPr="005B6CE8">
              <w:lastRenderedPageBreak/>
              <w:t xml:space="preserve">В </w:t>
            </w:r>
            <w:r w:rsidRPr="00DF46F1">
              <w:t>связи с указанным выше и принимая во внимание предложения НИЦ «Курчатовский институт» (см. п. 19 настоящей сводки), установленные в таблицах №№ 1 – 3 значения увеличению не подлежат.</w:t>
            </w:r>
          </w:p>
          <w:p w14:paraId="79739DBD" w14:textId="16357715" w:rsidR="00661AE2" w:rsidRPr="005B6CE8" w:rsidRDefault="00C36B02" w:rsidP="00F92DC3">
            <w:pPr>
              <w:jc w:val="both"/>
            </w:pPr>
            <w:r w:rsidRPr="00DF46F1">
              <w:t xml:space="preserve"> </w:t>
            </w:r>
          </w:p>
          <w:p w14:paraId="4310E1DA" w14:textId="1C2616F4" w:rsidR="001F1B38" w:rsidRPr="00DF46F1" w:rsidRDefault="008F68E4" w:rsidP="0021331A">
            <w:pPr>
              <w:jc w:val="both"/>
            </w:pPr>
            <w:r w:rsidRPr="00DF46F1">
              <w:t>П</w:t>
            </w:r>
            <w:r w:rsidR="001F1B38" w:rsidRPr="005B6CE8">
              <w:t xml:space="preserve">ринимая во внимание учет замечания НИЦ «Курчатовский институт» по п. 16 настоящей сводки, из наименования дозы, исключено слово </w:t>
            </w:r>
            <w:r w:rsidR="00C36B02" w:rsidRPr="00DF46F1">
              <w:t>«</w:t>
            </w:r>
            <w:r w:rsidR="001F1B38" w:rsidRPr="005B6CE8">
              <w:t>эффективная</w:t>
            </w:r>
            <w:r w:rsidR="00C36B02" w:rsidRPr="00DF46F1">
              <w:t>»</w:t>
            </w:r>
            <w:r w:rsidR="001F1B38" w:rsidRPr="005B6CE8">
              <w:t>.</w:t>
            </w:r>
          </w:p>
          <w:p w14:paraId="4C072F65" w14:textId="77777777" w:rsidR="004E4D71" w:rsidRDefault="004E4D71" w:rsidP="004E4D71">
            <w:pPr>
              <w:jc w:val="both"/>
            </w:pPr>
          </w:p>
          <w:p w14:paraId="0AA63AB7" w14:textId="26274823" w:rsidR="004E4D71" w:rsidRPr="00284BCA" w:rsidRDefault="004E4D71" w:rsidP="004E4D71">
            <w:pPr>
              <w:jc w:val="both"/>
            </w:pPr>
            <w:r w:rsidRPr="00284BCA">
              <w:t>Предложенная в редакции пункта проекта ФНП взаимосвязь между критерием объявления состояния «Аварийная готовность» по концентрации загрязняющих веществ в воздухе и пределов безопасной эксплуатации по радиационным параметрам некорректна. Поскольку на ОЯТЦ возможны и химические аварии без радиационного воздействия.</w:t>
            </w:r>
          </w:p>
          <w:p w14:paraId="3BD54C5F" w14:textId="77777777" w:rsidR="008F68E4" w:rsidRPr="005B6CE8" w:rsidRDefault="008F68E4" w:rsidP="0021331A">
            <w:pPr>
              <w:jc w:val="both"/>
            </w:pPr>
          </w:p>
          <w:p w14:paraId="68EA6BF5" w14:textId="3E8526E4" w:rsidR="008F68E4" w:rsidRPr="005B6CE8" w:rsidRDefault="008F68E4" w:rsidP="0021331A">
            <w:pPr>
              <w:jc w:val="both"/>
            </w:pPr>
            <w:r w:rsidRPr="005B6CE8">
              <w:t xml:space="preserve">В </w:t>
            </w:r>
            <w:r w:rsidRPr="00DF46F1">
              <w:t xml:space="preserve">связи принятием замечания данного пункта настоящей сводки, текст проекта ФНП </w:t>
            </w:r>
            <w:r w:rsidRPr="005B6CE8">
              <w:rPr>
                <w:b/>
                <w:i/>
              </w:rPr>
              <w:t>«критериев, указанных в пунктах</w:t>
            </w:r>
            <w:r w:rsidRPr="00DF46F1">
              <w:rPr>
                <w:b/>
                <w:i/>
              </w:rPr>
              <w:t xml:space="preserve"> 5 и 6 настоящих Правил…</w:t>
            </w:r>
            <w:r w:rsidRPr="005B6CE8">
              <w:rPr>
                <w:b/>
                <w:i/>
              </w:rPr>
              <w:t>»</w:t>
            </w:r>
            <w:r w:rsidRPr="00DF46F1">
              <w:t xml:space="preserve"> </w:t>
            </w:r>
            <w:r w:rsidR="00ED75D5" w:rsidRPr="005B6CE8">
              <w:t xml:space="preserve">в </w:t>
            </w:r>
            <w:proofErr w:type="spellStart"/>
            <w:r w:rsidR="00ED75D5" w:rsidRPr="005B6CE8">
              <w:t>пп</w:t>
            </w:r>
            <w:proofErr w:type="spellEnd"/>
            <w:r w:rsidR="00ED75D5" w:rsidRPr="005B6CE8">
              <w:t xml:space="preserve">. </w:t>
            </w:r>
            <w:r w:rsidR="005F6CAD" w:rsidRPr="005B6CE8">
              <w:t>7, 9, 11, 12, 13</w:t>
            </w:r>
            <w:r w:rsidR="004E4D71" w:rsidRPr="005B6CE8">
              <w:t xml:space="preserve"> </w:t>
            </w:r>
            <w:r w:rsidRPr="00DF46F1">
              <w:t xml:space="preserve">заменен на </w:t>
            </w:r>
            <w:r w:rsidRPr="005B6CE8">
              <w:rPr>
                <w:b/>
                <w:i/>
              </w:rPr>
              <w:t>«критериев, установленных в соответствии с пунктами</w:t>
            </w:r>
            <w:r w:rsidRPr="00DF46F1">
              <w:rPr>
                <w:b/>
                <w:i/>
              </w:rPr>
              <w:t xml:space="preserve"> 5 и 6 настоящих Правил</w:t>
            </w:r>
            <w:r w:rsidR="00866698" w:rsidRPr="00DF46F1">
              <w:rPr>
                <w:b/>
                <w:i/>
              </w:rPr>
              <w:t>…</w:t>
            </w:r>
            <w:r w:rsidRPr="005B6CE8">
              <w:rPr>
                <w:b/>
                <w:i/>
              </w:rPr>
              <w:t>»</w:t>
            </w:r>
            <w:r w:rsidRPr="005B6CE8">
              <w:t xml:space="preserve"> </w:t>
            </w:r>
          </w:p>
        </w:tc>
      </w:tr>
      <w:tr w:rsidR="00700EE2" w:rsidRPr="00DF46F1" w14:paraId="0A6B6351" w14:textId="77777777" w:rsidTr="005B6CE8">
        <w:tc>
          <w:tcPr>
            <w:tcW w:w="596" w:type="dxa"/>
            <w:vAlign w:val="center"/>
          </w:tcPr>
          <w:p w14:paraId="7D67561D" w14:textId="77777777" w:rsidR="00700EE2" w:rsidRPr="00DF46F1" w:rsidRDefault="00700EE2" w:rsidP="007F6C1B">
            <w:pPr>
              <w:pStyle w:val="a9"/>
              <w:numPr>
                <w:ilvl w:val="0"/>
                <w:numId w:val="2"/>
              </w:numPr>
              <w:ind w:left="34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005F819D" w14:textId="31CB9C36" w:rsidR="00700EE2" w:rsidRPr="00DF46F1" w:rsidRDefault="00525D01" w:rsidP="00C52EF8">
            <w:pPr>
              <w:jc w:val="center"/>
            </w:pPr>
            <w:r w:rsidRPr="00DF46F1">
              <w:t>8, 9</w:t>
            </w:r>
          </w:p>
        </w:tc>
        <w:tc>
          <w:tcPr>
            <w:tcW w:w="1984" w:type="dxa"/>
            <w:vAlign w:val="center"/>
          </w:tcPr>
          <w:p w14:paraId="76E1020E" w14:textId="3118BD1C" w:rsidR="00FB1BDB" w:rsidRDefault="00525D01" w:rsidP="0046625F">
            <w:pPr>
              <w:jc w:val="center"/>
            </w:pPr>
            <w:r w:rsidRPr="00DF46F1">
              <w:t>АО «</w:t>
            </w:r>
            <w:proofErr w:type="spellStart"/>
            <w:r w:rsidRPr="00DF46F1">
              <w:t>Атомэнерго</w:t>
            </w:r>
            <w:proofErr w:type="spellEnd"/>
            <w:r w:rsidR="00FB1BDB">
              <w:t>-</w:t>
            </w:r>
          </w:p>
          <w:p w14:paraId="6AFC06E0" w14:textId="5A57D707" w:rsidR="00700EE2" w:rsidRPr="00DF46F1" w:rsidRDefault="00525D01" w:rsidP="0046625F">
            <w:pPr>
              <w:jc w:val="center"/>
            </w:pPr>
            <w:r w:rsidRPr="00DF46F1">
              <w:t>проект»</w:t>
            </w:r>
          </w:p>
        </w:tc>
        <w:tc>
          <w:tcPr>
            <w:tcW w:w="5387" w:type="dxa"/>
          </w:tcPr>
          <w:p w14:paraId="7903F2D2" w14:textId="27875D8C" w:rsidR="00044FE4" w:rsidRPr="00DF46F1" w:rsidRDefault="00044FE4" w:rsidP="007D5963">
            <w:pPr>
              <w:jc w:val="both"/>
              <w:rPr>
                <w:b/>
              </w:rPr>
            </w:pPr>
            <w:r w:rsidRPr="00DF46F1">
              <w:rPr>
                <w:b/>
              </w:rPr>
              <w:t>Замечание:</w:t>
            </w:r>
          </w:p>
          <w:p w14:paraId="61A0AAF9" w14:textId="2B1CE454" w:rsidR="00700EE2" w:rsidRPr="00DF46F1" w:rsidRDefault="00044FE4" w:rsidP="007D5963">
            <w:pPr>
              <w:jc w:val="both"/>
            </w:pPr>
            <w:r w:rsidRPr="00DF46F1">
              <w:t>Пункты</w:t>
            </w:r>
            <w:r w:rsidR="003A0DC6" w:rsidRPr="00DF46F1">
              <w:t xml:space="preserve"> 8 и 9 переработать полностью с указанием конкретных лиц, которые будут иметь право на принятие Решения об объявлении указанных состояний ОЯТЦ (пример НП-005-16, </w:t>
            </w:r>
            <w:proofErr w:type="spellStart"/>
            <w:r w:rsidR="003A0DC6" w:rsidRPr="00DF46F1">
              <w:t>пп</w:t>
            </w:r>
            <w:proofErr w:type="spellEnd"/>
            <w:r w:rsidRPr="00DF46F1">
              <w:t>.</w:t>
            </w:r>
            <w:r w:rsidR="003A0DC6" w:rsidRPr="00DF46F1">
              <w:t xml:space="preserve"> 7 и 8) – обоснование: планирующие документы, </w:t>
            </w:r>
            <w:r w:rsidR="003A0DC6" w:rsidRPr="00DF46F1">
              <w:lastRenderedPageBreak/>
              <w:t>разрабатываемые на ОЯТЦ, должны отталкиваться от Федеральных законов, постановлений Правительства РФ, Федеральных норм и правил в области использования атомной энергии и т.д., а не наоборот (см. п. 5 НП-015-12).</w:t>
            </w:r>
          </w:p>
        </w:tc>
        <w:tc>
          <w:tcPr>
            <w:tcW w:w="5528" w:type="dxa"/>
          </w:tcPr>
          <w:p w14:paraId="323BF46E" w14:textId="77777777" w:rsidR="00700EE2" w:rsidRPr="005B6CE8" w:rsidRDefault="000E278F" w:rsidP="003A110E">
            <w:pPr>
              <w:jc w:val="both"/>
              <w:rPr>
                <w:b/>
              </w:rPr>
            </w:pPr>
            <w:r w:rsidRPr="005B6CE8">
              <w:rPr>
                <w:b/>
              </w:rPr>
              <w:lastRenderedPageBreak/>
              <w:t>Не принимается</w:t>
            </w:r>
          </w:p>
          <w:p w14:paraId="6728FE0B" w14:textId="2AA6C6E3" w:rsidR="00973535" w:rsidRPr="005B6CE8" w:rsidRDefault="00973535" w:rsidP="003A110E">
            <w:pPr>
              <w:jc w:val="both"/>
            </w:pPr>
          </w:p>
          <w:p w14:paraId="672F1A8A" w14:textId="350A4C97" w:rsidR="00044FE4" w:rsidRPr="005B6CE8" w:rsidRDefault="00044FE4" w:rsidP="003A110E">
            <w:pPr>
              <w:jc w:val="both"/>
            </w:pPr>
            <w:r w:rsidRPr="005B6CE8">
              <w:t xml:space="preserve">В Федеральных законах, постановлениях Правительства РФ, Федеральных нормах и правилах в области использования атомной энергии нет требований на указание конкретных лиц, </w:t>
            </w:r>
            <w:r w:rsidRPr="005B6CE8">
              <w:lastRenderedPageBreak/>
              <w:t>имеющих право на принятие решения об объявлении состояний ОИАЭ, в том числе ОЯТЦ.</w:t>
            </w:r>
          </w:p>
          <w:p w14:paraId="00DECCA3" w14:textId="77777777" w:rsidR="002737BB" w:rsidRPr="00DF46F1" w:rsidRDefault="002737BB" w:rsidP="003A110E">
            <w:pPr>
              <w:jc w:val="both"/>
            </w:pPr>
          </w:p>
          <w:p w14:paraId="1CE56FFD" w14:textId="5949D78B" w:rsidR="00F535FB" w:rsidRPr="005B6CE8" w:rsidRDefault="00044FE4" w:rsidP="003A110E">
            <w:pPr>
              <w:jc w:val="both"/>
            </w:pPr>
            <w:r w:rsidRPr="005B6CE8">
              <w:t xml:space="preserve">Также необходимо учесть, что номенклатура </w:t>
            </w:r>
            <w:r w:rsidR="00BE4BD0" w:rsidRPr="005B6CE8">
              <w:t xml:space="preserve">ответственных лиц, имеющих право принимать решение об объявлении состояний «Аварийная готовность» и «Аварийная </w:t>
            </w:r>
            <w:r w:rsidR="00973535" w:rsidRPr="005B6CE8">
              <w:t>обстановка»</w:t>
            </w:r>
            <w:r w:rsidR="00BE4BD0" w:rsidRPr="005B6CE8">
              <w:t xml:space="preserve"> </w:t>
            </w:r>
            <w:r w:rsidR="00F535FB" w:rsidRPr="005B6CE8">
              <w:t>на</w:t>
            </w:r>
            <w:r w:rsidR="00973535" w:rsidRPr="005B6CE8">
              <w:t xml:space="preserve"> АЭС (директор АЭС, начальник смены) не применима к </w:t>
            </w:r>
            <w:r w:rsidR="00F535FB" w:rsidRPr="005B6CE8">
              <w:t>ОЯТЦ</w:t>
            </w:r>
            <w:r w:rsidR="00B01305" w:rsidRPr="005B6CE8">
              <w:t xml:space="preserve">, </w:t>
            </w:r>
            <w:r w:rsidR="00D35D4E" w:rsidRPr="005B6CE8">
              <w:t>на которых номенклатура таких должностей более разнообразна</w:t>
            </w:r>
            <w:r w:rsidR="00173D4F" w:rsidRPr="005B6CE8">
              <w:t>, и</w:t>
            </w:r>
            <w:r w:rsidR="00D35D4E" w:rsidRPr="005B6CE8">
              <w:t xml:space="preserve"> </w:t>
            </w:r>
            <w:r w:rsidR="00973535" w:rsidRPr="005B6CE8">
              <w:t xml:space="preserve">которые могут </w:t>
            </w:r>
            <w:r w:rsidR="00B01305" w:rsidRPr="005B6CE8">
              <w:t>включа</w:t>
            </w:r>
            <w:r w:rsidR="00973535" w:rsidRPr="005B6CE8">
              <w:t>ть</w:t>
            </w:r>
            <w:r w:rsidR="00B01305" w:rsidRPr="005B6CE8">
              <w:t xml:space="preserve"> в себя несколько обособленных </w:t>
            </w:r>
            <w:r w:rsidR="00D35D4E" w:rsidRPr="005B6CE8">
              <w:t>площадок  и, соответственно несколько руководителей, каждый из которых курирует конкретную площадку</w:t>
            </w:r>
            <w:r w:rsidR="00F535FB" w:rsidRPr="005B6CE8">
              <w:t>.</w:t>
            </w:r>
          </w:p>
          <w:p w14:paraId="58A95296" w14:textId="77777777" w:rsidR="002737BB" w:rsidRPr="00DF46F1" w:rsidRDefault="002737BB" w:rsidP="003A110E">
            <w:pPr>
              <w:jc w:val="both"/>
            </w:pPr>
          </w:p>
          <w:p w14:paraId="73E8FEF9" w14:textId="7E5D3438" w:rsidR="00C07EC0" w:rsidRPr="005B6CE8" w:rsidRDefault="00C07EC0" w:rsidP="003A110E">
            <w:pPr>
              <w:jc w:val="both"/>
            </w:pPr>
            <w:r w:rsidRPr="005B6CE8">
              <w:t>Упоминание пункта 5 НП-015-12 противоречит смыслу замечания, т.к. данный пункт устанавливает наименования разделов Плана мероприятий по защите персонала при аварии на АЭС.</w:t>
            </w:r>
          </w:p>
          <w:p w14:paraId="045AD81A" w14:textId="77777777" w:rsidR="002737BB" w:rsidRPr="00DF46F1" w:rsidRDefault="002737BB" w:rsidP="003A110E">
            <w:pPr>
              <w:jc w:val="both"/>
            </w:pPr>
          </w:p>
          <w:p w14:paraId="6BCBF463" w14:textId="72D22ED0" w:rsidR="00595F27" w:rsidRPr="005B6CE8" w:rsidRDefault="00595F27" w:rsidP="003A110E">
            <w:pPr>
              <w:jc w:val="both"/>
            </w:pPr>
            <w:r w:rsidRPr="005B6CE8">
              <w:t>Кроме того, сослаться на план мероприятий по защите персонала при аварии на ОЯТЦ, как на документ, определяющий уполномоченных на объявление состояний лиц, было предложено ГК «Росатом» на этапе получения заключения о возможности опубликования проекта ФНП.</w:t>
            </w:r>
          </w:p>
        </w:tc>
      </w:tr>
      <w:tr w:rsidR="00CB2062" w:rsidRPr="00DF46F1" w14:paraId="21F5E4C0" w14:textId="77777777" w:rsidTr="005B6CE8">
        <w:tc>
          <w:tcPr>
            <w:tcW w:w="596" w:type="dxa"/>
            <w:vAlign w:val="center"/>
          </w:tcPr>
          <w:p w14:paraId="37936022" w14:textId="77777777" w:rsidR="00CB2062" w:rsidRPr="00DF46F1" w:rsidRDefault="00CB2062" w:rsidP="007F6C1B">
            <w:pPr>
              <w:pStyle w:val="a9"/>
              <w:numPr>
                <w:ilvl w:val="0"/>
                <w:numId w:val="2"/>
              </w:numPr>
              <w:ind w:left="34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2BDBD198" w14:textId="7DAC6B2A" w:rsidR="00CB2062" w:rsidRPr="00DF46F1" w:rsidRDefault="003A0DC6" w:rsidP="00C52EF8">
            <w:pPr>
              <w:jc w:val="center"/>
            </w:pPr>
            <w:r w:rsidRPr="00DF46F1">
              <w:t>10</w:t>
            </w:r>
          </w:p>
        </w:tc>
        <w:tc>
          <w:tcPr>
            <w:tcW w:w="1984" w:type="dxa"/>
            <w:vAlign w:val="center"/>
          </w:tcPr>
          <w:p w14:paraId="6CC2D9EA" w14:textId="0A2EDF18" w:rsidR="00FB1BDB" w:rsidRDefault="003A0DC6" w:rsidP="0046625F">
            <w:pPr>
              <w:jc w:val="center"/>
            </w:pPr>
            <w:r w:rsidRPr="00DF46F1">
              <w:t>АО «</w:t>
            </w:r>
            <w:proofErr w:type="spellStart"/>
            <w:r w:rsidRPr="00DF46F1">
              <w:t>Атомэнерго</w:t>
            </w:r>
            <w:proofErr w:type="spellEnd"/>
            <w:r w:rsidR="00FB1BDB">
              <w:t>-</w:t>
            </w:r>
          </w:p>
          <w:p w14:paraId="2B047482" w14:textId="4B1E8436" w:rsidR="00CB2062" w:rsidRPr="00DF46F1" w:rsidRDefault="003A0DC6" w:rsidP="0046625F">
            <w:pPr>
              <w:jc w:val="center"/>
            </w:pPr>
            <w:r w:rsidRPr="00DF46F1">
              <w:t>проект»</w:t>
            </w:r>
          </w:p>
        </w:tc>
        <w:tc>
          <w:tcPr>
            <w:tcW w:w="5387" w:type="dxa"/>
          </w:tcPr>
          <w:p w14:paraId="206ADA05" w14:textId="12D7A204" w:rsidR="000A5A84" w:rsidRPr="00DF46F1" w:rsidRDefault="000A5A84" w:rsidP="003A0DC6">
            <w:pPr>
              <w:jc w:val="both"/>
              <w:rPr>
                <w:b/>
              </w:rPr>
            </w:pPr>
            <w:r w:rsidRPr="00DF46F1">
              <w:rPr>
                <w:b/>
              </w:rPr>
              <w:t>Предложение:</w:t>
            </w:r>
          </w:p>
          <w:p w14:paraId="40B9C0F1" w14:textId="722AFCEA" w:rsidR="003A0DC6" w:rsidRPr="00DF46F1" w:rsidRDefault="003A0DC6" w:rsidP="003A0DC6">
            <w:pPr>
              <w:jc w:val="both"/>
            </w:pPr>
            <w:r w:rsidRPr="00DF46F1">
              <w:t>В п. 10 «</w:t>
            </w:r>
            <w:r w:rsidRPr="00DF46F1">
              <w:rPr>
                <w:i/>
              </w:rPr>
              <w:t>силы и средства для прекращения перерастания исходных событий</w:t>
            </w:r>
            <w:r w:rsidR="000A5A84" w:rsidRPr="00DF46F1">
              <w:rPr>
                <w:i/>
              </w:rPr>
              <w:t>….</w:t>
            </w:r>
            <w:r w:rsidRPr="00DF46F1">
              <w:t>» переименовать в «</w:t>
            </w:r>
            <w:r w:rsidRPr="00DF46F1">
              <w:rPr>
                <w:b/>
                <w:i/>
              </w:rPr>
              <w:t>участников аварийного реагирования</w:t>
            </w:r>
            <w:r w:rsidRPr="00DF46F1">
              <w:t xml:space="preserve">» (имеется ввиду персонал Аналитической группы (это аналог группы </w:t>
            </w:r>
            <w:r w:rsidRPr="00DF46F1">
              <w:lastRenderedPageBreak/>
              <w:t>ОПАС-?</w:t>
            </w:r>
            <w:r w:rsidR="002737BB" w:rsidRPr="00DF46F1">
              <w:t>)</w:t>
            </w:r>
            <w:r w:rsidRPr="00DF46F1">
              <w:t>), добавить: «</w:t>
            </w:r>
            <w:r w:rsidRPr="00DF46F1">
              <w:rPr>
                <w:b/>
                <w:i/>
              </w:rPr>
              <w:t xml:space="preserve">силы ликвидации чрезвычайных ситуаций и средства для ослабления, локализации и ликвидации последствий </w:t>
            </w:r>
            <w:proofErr w:type="spellStart"/>
            <w:r w:rsidRPr="00DF46F1">
              <w:rPr>
                <w:b/>
                <w:i/>
              </w:rPr>
              <w:t>радиационно</w:t>
            </w:r>
            <w:proofErr w:type="spellEnd"/>
            <w:r w:rsidRPr="00DF46F1">
              <w:rPr>
                <w:b/>
                <w:i/>
              </w:rPr>
              <w:t xml:space="preserve"> опасных ситуаций, определенные в документах эксплуатирующей организации</w:t>
            </w:r>
            <w:r w:rsidRPr="00DF46F1">
              <w:t>» (это КЧСПБО). – обоснование: Аналитическая группа занимается выработкой решений по прекращению перерастания исходных событий……, а силы ликвидации чрезвычайных ситуаций…..- занимаются ликвидацией последствий ЧС.</w:t>
            </w:r>
          </w:p>
          <w:p w14:paraId="456E8F2D" w14:textId="77777777" w:rsidR="003A0DC6" w:rsidRPr="00DF46F1" w:rsidRDefault="003A0DC6" w:rsidP="003A0DC6">
            <w:pPr>
              <w:jc w:val="both"/>
            </w:pPr>
          </w:p>
          <w:p w14:paraId="64F67338" w14:textId="57DB7AB7" w:rsidR="00CB2062" w:rsidRPr="00DF46F1" w:rsidRDefault="003A0DC6" w:rsidP="003A0DC6">
            <w:pPr>
              <w:jc w:val="both"/>
            </w:pPr>
            <w:r w:rsidRPr="00DF46F1">
              <w:t xml:space="preserve">Если в п. 10 под понятием </w:t>
            </w:r>
            <w:r w:rsidRPr="00DF46F1">
              <w:rPr>
                <w:i/>
              </w:rPr>
              <w:t xml:space="preserve">«силы и средства для прекращения перерастания исходных </w:t>
            </w:r>
            <w:r w:rsidR="00440110" w:rsidRPr="00DF46F1">
              <w:rPr>
                <w:i/>
              </w:rPr>
              <w:t>событий…</w:t>
            </w:r>
            <w:r w:rsidRPr="00DF46F1">
              <w:rPr>
                <w:i/>
              </w:rPr>
              <w:t>»</w:t>
            </w:r>
            <w:r w:rsidRPr="00DF46F1">
              <w:t xml:space="preserve"> понимается КЧСПБО, то п. 10 нужно переработать для однозначного понимая написанного.</w:t>
            </w:r>
          </w:p>
        </w:tc>
        <w:tc>
          <w:tcPr>
            <w:tcW w:w="5528" w:type="dxa"/>
          </w:tcPr>
          <w:p w14:paraId="308D4B65" w14:textId="47A0A6B6" w:rsidR="00CB2062" w:rsidRPr="005B6CE8" w:rsidRDefault="003A110E" w:rsidP="003A110E">
            <w:pPr>
              <w:jc w:val="both"/>
              <w:rPr>
                <w:b/>
              </w:rPr>
            </w:pPr>
            <w:r w:rsidRPr="005B6CE8">
              <w:rPr>
                <w:b/>
              </w:rPr>
              <w:lastRenderedPageBreak/>
              <w:t>Принимается</w:t>
            </w:r>
            <w:r w:rsidR="00AC31CD" w:rsidRPr="005B6CE8">
              <w:rPr>
                <w:b/>
              </w:rPr>
              <w:t xml:space="preserve"> частично</w:t>
            </w:r>
          </w:p>
          <w:p w14:paraId="01569943" w14:textId="77777777" w:rsidR="00FC6554" w:rsidRPr="005B6CE8" w:rsidRDefault="00FC6554" w:rsidP="00716A58">
            <w:pPr>
              <w:jc w:val="both"/>
            </w:pPr>
          </w:p>
          <w:p w14:paraId="2561A11F" w14:textId="45F54451" w:rsidR="00AC31CD" w:rsidRPr="005B6CE8" w:rsidRDefault="00AC31CD" w:rsidP="002E0F8E">
            <w:pPr>
              <w:spacing w:after="120"/>
              <w:jc w:val="both"/>
            </w:pPr>
            <w:r w:rsidRPr="005B6CE8">
              <w:rPr>
                <w:b/>
                <w:bCs/>
              </w:rPr>
              <w:t xml:space="preserve">Не принимается </w:t>
            </w:r>
            <w:r w:rsidRPr="005B6CE8">
              <w:t>в части указания участников аварийного реагирования.</w:t>
            </w:r>
          </w:p>
          <w:p w14:paraId="37FB0846" w14:textId="02446DB6" w:rsidR="00AC31CD" w:rsidRPr="005B6CE8" w:rsidRDefault="00AC31CD" w:rsidP="00716A58">
            <w:pPr>
              <w:jc w:val="both"/>
            </w:pPr>
            <w:r w:rsidRPr="005B6CE8">
              <w:lastRenderedPageBreak/>
              <w:t xml:space="preserve">В </w:t>
            </w:r>
            <w:r w:rsidR="00FD2D40">
              <w:t>соответствии с</w:t>
            </w:r>
            <w:r w:rsidR="00FD2D40" w:rsidRPr="005B6CE8">
              <w:t xml:space="preserve"> пункт</w:t>
            </w:r>
            <w:r w:rsidR="00FD2D40">
              <w:t>ом</w:t>
            </w:r>
            <w:r w:rsidR="00FD2D40" w:rsidRPr="005B6CE8">
              <w:t xml:space="preserve"> </w:t>
            </w:r>
            <w:r w:rsidRPr="005B6CE8">
              <w:t xml:space="preserve">7 проекта ФНП участники аварийного реагирования это не только лица из числа сотрудников эксплуатирующей организации ОЯТЦ, но и органы власти.  </w:t>
            </w:r>
          </w:p>
          <w:p w14:paraId="59A7B466" w14:textId="16319E49" w:rsidR="00AC31CD" w:rsidRPr="005B6CE8" w:rsidRDefault="00AC31CD" w:rsidP="00716A58">
            <w:pPr>
              <w:jc w:val="both"/>
              <w:rPr>
                <w:bCs/>
              </w:rPr>
            </w:pPr>
            <w:r w:rsidRPr="005B6CE8">
              <w:rPr>
                <w:bCs/>
              </w:rPr>
              <w:t>В соответствии со статьей 6 Федерального закона от 21.11.1995 № 170-ФЗ «Об использовании атомной энергии», ФНП обязательны для выполнения лицами, осуществляющими деятельность в области использования атомной энергии, к которым указанные органы власти не относятся. Таким образом ФНП не могут регламентировать действия органов власти и иных лиц, не из числа сотрудников эксплуатирующей организации. Именно поэтому проект ФНП ограничивается требованиями о соответствующем информировании указанных лиц эксплуатирующей организацией (</w:t>
            </w:r>
            <w:r w:rsidR="00596EBF" w:rsidRPr="005B6CE8">
              <w:rPr>
                <w:bCs/>
              </w:rPr>
              <w:t xml:space="preserve">см. </w:t>
            </w:r>
            <w:proofErr w:type="spellStart"/>
            <w:r w:rsidR="00596EBF" w:rsidRPr="005B6CE8">
              <w:rPr>
                <w:bCs/>
              </w:rPr>
              <w:t>пп</w:t>
            </w:r>
            <w:proofErr w:type="spellEnd"/>
            <w:r w:rsidR="00596EBF" w:rsidRPr="005B6CE8">
              <w:rPr>
                <w:bCs/>
              </w:rPr>
              <w:t>. 7, 12, 13 проекта ФНП</w:t>
            </w:r>
            <w:r w:rsidRPr="005B6CE8">
              <w:rPr>
                <w:bCs/>
              </w:rPr>
              <w:t>)</w:t>
            </w:r>
            <w:r w:rsidR="00173D4F" w:rsidRPr="005B6CE8">
              <w:rPr>
                <w:bCs/>
              </w:rPr>
              <w:t>, но не их приведени</w:t>
            </w:r>
            <w:r w:rsidR="005F6CAD" w:rsidRPr="00DF46F1">
              <w:rPr>
                <w:bCs/>
              </w:rPr>
              <w:t>ю</w:t>
            </w:r>
            <w:r w:rsidR="00173D4F" w:rsidRPr="005B6CE8">
              <w:rPr>
                <w:bCs/>
              </w:rPr>
              <w:t xml:space="preserve"> в готовность как это предложено в замечании.</w:t>
            </w:r>
          </w:p>
          <w:p w14:paraId="59983C1A" w14:textId="77777777" w:rsidR="00AC31CD" w:rsidRPr="005B6CE8" w:rsidRDefault="00AC31CD" w:rsidP="00716A58">
            <w:pPr>
              <w:jc w:val="both"/>
            </w:pPr>
          </w:p>
          <w:p w14:paraId="3278A736" w14:textId="04E98366" w:rsidR="00013A6E" w:rsidRPr="005B6CE8" w:rsidRDefault="00013A6E" w:rsidP="00013A6E">
            <w:pPr>
              <w:jc w:val="both"/>
            </w:pPr>
            <w:r w:rsidRPr="005B6CE8">
              <w:rPr>
                <w:b/>
                <w:bCs/>
              </w:rPr>
              <w:t>Не п</w:t>
            </w:r>
            <w:r w:rsidR="00596EBF" w:rsidRPr="005B6CE8">
              <w:rPr>
                <w:b/>
                <w:bCs/>
              </w:rPr>
              <w:t>ринимается</w:t>
            </w:r>
            <w:r w:rsidR="00596EBF" w:rsidRPr="005B6CE8">
              <w:t xml:space="preserve"> в части сил ликвидации</w:t>
            </w:r>
            <w:r w:rsidR="00DE3231" w:rsidRPr="005B6CE8">
              <w:t xml:space="preserve">, КЧСПБО и аналитической </w:t>
            </w:r>
            <w:r w:rsidRPr="005B6CE8">
              <w:t>группы.</w:t>
            </w:r>
          </w:p>
          <w:p w14:paraId="1CB132FD" w14:textId="77777777" w:rsidR="00013A6E" w:rsidRPr="005B6CE8" w:rsidRDefault="00013A6E" w:rsidP="00013A6E">
            <w:pPr>
              <w:jc w:val="both"/>
            </w:pPr>
          </w:p>
          <w:p w14:paraId="2A1380C3" w14:textId="664B7C29" w:rsidR="004735B0" w:rsidRPr="005B6CE8" w:rsidRDefault="00013A6E" w:rsidP="002E0F8E">
            <w:pPr>
              <w:spacing w:after="120"/>
              <w:jc w:val="both"/>
              <w:rPr>
                <w:iCs/>
              </w:rPr>
            </w:pPr>
            <w:bookmarkStart w:id="6" w:name="_Hlk152145645"/>
            <w:r w:rsidRPr="005B6CE8">
              <w:rPr>
                <w:iCs/>
              </w:rPr>
              <w:t>Требование о действиях аналитической группы при объявлении</w:t>
            </w:r>
            <w:r w:rsidR="00F67399" w:rsidRPr="005B6CE8">
              <w:rPr>
                <w:iCs/>
              </w:rPr>
              <w:t xml:space="preserve"> </w:t>
            </w:r>
            <w:r w:rsidRPr="005B6CE8">
              <w:rPr>
                <w:iCs/>
              </w:rPr>
              <w:t xml:space="preserve">состояний «Аварийная готовность» и «Аварийная обстановка» уже установлены в п. 18 проекта ФНП, повторение этого требования избыточно. При этом из пункта 16 проекта ФНП следует, что аналитическая группа не входит в состав КЧСПБО. Также это следует из пунктов 9 и 10 Положения о единой государственной системе предупреждения и ликвидации чрезвычайных </w:t>
            </w:r>
            <w:r w:rsidRPr="005B6CE8">
              <w:rPr>
                <w:iCs/>
              </w:rPr>
              <w:lastRenderedPageBreak/>
              <w:t>ситуаций (утв. постановлением Правительства Российской Федерации от 30.12.2003 № 794.</w:t>
            </w:r>
            <w:r w:rsidRPr="005B6CE8" w:rsidDel="00013A6E">
              <w:rPr>
                <w:iCs/>
              </w:rPr>
              <w:t xml:space="preserve"> </w:t>
            </w:r>
          </w:p>
          <w:p w14:paraId="26488631" w14:textId="1BE03948" w:rsidR="004735B0" w:rsidRPr="005B6CE8" w:rsidRDefault="0042512B" w:rsidP="002E0F8E">
            <w:pPr>
              <w:spacing w:after="120"/>
              <w:jc w:val="both"/>
              <w:rPr>
                <w:iCs/>
              </w:rPr>
            </w:pPr>
            <w:r w:rsidRPr="005B6CE8">
              <w:rPr>
                <w:b/>
                <w:bCs/>
                <w:iCs/>
              </w:rPr>
              <w:t>Принимается</w:t>
            </w:r>
            <w:r w:rsidRPr="005B6CE8">
              <w:rPr>
                <w:iCs/>
              </w:rPr>
              <w:t xml:space="preserve"> в части внесения уточнения о том, что силы и средства должны быть определены в документах эксплуатирующей организации.</w:t>
            </w:r>
          </w:p>
          <w:p w14:paraId="7043E00E" w14:textId="583C5ECA" w:rsidR="0042512B" w:rsidRPr="005B6CE8" w:rsidRDefault="00BA7131" w:rsidP="002E0F8E">
            <w:pPr>
              <w:spacing w:after="120"/>
              <w:jc w:val="both"/>
              <w:rPr>
                <w:b/>
                <w:iCs/>
              </w:rPr>
            </w:pPr>
            <w:r w:rsidRPr="00DF46F1">
              <w:rPr>
                <w:b/>
                <w:iCs/>
              </w:rPr>
              <w:t>Пункт 10 изложен</w:t>
            </w:r>
            <w:r w:rsidR="0042512B" w:rsidRPr="005B6CE8">
              <w:rPr>
                <w:b/>
                <w:iCs/>
              </w:rPr>
              <w:t xml:space="preserve"> в </w:t>
            </w:r>
            <w:r w:rsidRPr="00DF46F1">
              <w:rPr>
                <w:b/>
                <w:iCs/>
              </w:rPr>
              <w:t xml:space="preserve">следующей </w:t>
            </w:r>
            <w:r w:rsidR="0042512B" w:rsidRPr="005B6CE8">
              <w:rPr>
                <w:b/>
                <w:iCs/>
              </w:rPr>
              <w:t>редакции:</w:t>
            </w:r>
          </w:p>
          <w:p w14:paraId="5DAF1CEF" w14:textId="5A4AF735" w:rsidR="00E149FF" w:rsidRPr="005B6CE8" w:rsidRDefault="0042512B" w:rsidP="0094292D">
            <w:pPr>
              <w:jc w:val="both"/>
              <w:rPr>
                <w:i/>
              </w:rPr>
            </w:pPr>
            <w:r w:rsidRPr="005B6CE8">
              <w:rPr>
                <w:i/>
              </w:rPr>
              <w:t xml:space="preserve">При объявлении состояния «Аварийная готовность» должны быть приведены в готовность </w:t>
            </w:r>
            <w:r w:rsidR="005F6CAD" w:rsidRPr="00DF46F1">
              <w:rPr>
                <w:b/>
                <w:i/>
                <w:iCs/>
              </w:rPr>
              <w:t>определенные в документах эксплуатирующей организации</w:t>
            </w:r>
            <w:r w:rsidR="005F6CAD" w:rsidRPr="00DF46F1">
              <w:rPr>
                <w:i/>
              </w:rPr>
              <w:t xml:space="preserve"> </w:t>
            </w:r>
            <w:r w:rsidRPr="005B6CE8">
              <w:rPr>
                <w:i/>
              </w:rPr>
              <w:t xml:space="preserve">силы и средства для прекращения перерастания исходных событий в проектные аварии, а проектных аварий - в </w:t>
            </w:r>
            <w:proofErr w:type="spellStart"/>
            <w:r w:rsidRPr="005B6CE8">
              <w:rPr>
                <w:i/>
              </w:rPr>
              <w:t>запроектные</w:t>
            </w:r>
            <w:proofErr w:type="spellEnd"/>
            <w:r w:rsidRPr="005B6CE8">
              <w:rPr>
                <w:i/>
              </w:rPr>
              <w:t>, а также введен в действие план мероприятий по защите работников (персонала) в случае аварии на ОЯТЦ.</w:t>
            </w:r>
            <w:bookmarkEnd w:id="6"/>
          </w:p>
        </w:tc>
      </w:tr>
      <w:tr w:rsidR="003A0DC6" w:rsidRPr="00DF46F1" w14:paraId="09D2F614" w14:textId="77777777" w:rsidTr="005B6CE8">
        <w:tc>
          <w:tcPr>
            <w:tcW w:w="596" w:type="dxa"/>
            <w:vAlign w:val="center"/>
          </w:tcPr>
          <w:p w14:paraId="2A9AC7A2" w14:textId="77777777" w:rsidR="003A0DC6" w:rsidRPr="00DF46F1" w:rsidRDefault="003A0DC6" w:rsidP="007F6C1B">
            <w:pPr>
              <w:pStyle w:val="a9"/>
              <w:numPr>
                <w:ilvl w:val="0"/>
                <w:numId w:val="2"/>
              </w:numPr>
              <w:ind w:left="34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0EE95451" w14:textId="45C92C57" w:rsidR="003A0DC6" w:rsidRPr="00DF46F1" w:rsidRDefault="003A0DC6" w:rsidP="00C52EF8">
            <w:pPr>
              <w:jc w:val="center"/>
            </w:pPr>
            <w:r w:rsidRPr="00DF46F1">
              <w:t>12</w:t>
            </w:r>
          </w:p>
        </w:tc>
        <w:tc>
          <w:tcPr>
            <w:tcW w:w="1984" w:type="dxa"/>
            <w:vAlign w:val="center"/>
          </w:tcPr>
          <w:p w14:paraId="28545F53" w14:textId="43316393" w:rsidR="003A0DC6" w:rsidRPr="00DF46F1" w:rsidRDefault="003A0DC6" w:rsidP="0046625F">
            <w:pPr>
              <w:jc w:val="center"/>
            </w:pPr>
            <w:r w:rsidRPr="00DF46F1">
              <w:t>АО «</w:t>
            </w:r>
            <w:proofErr w:type="spellStart"/>
            <w:r w:rsidRPr="00DF46F1">
              <w:t>Атомэнерго</w:t>
            </w:r>
            <w:proofErr w:type="spellEnd"/>
            <w:r w:rsidR="00FB1BDB">
              <w:t>-</w:t>
            </w:r>
            <w:r w:rsidRPr="00DF46F1">
              <w:t>проект»</w:t>
            </w:r>
          </w:p>
        </w:tc>
        <w:tc>
          <w:tcPr>
            <w:tcW w:w="5387" w:type="dxa"/>
          </w:tcPr>
          <w:p w14:paraId="6817B388" w14:textId="5F9F2DC7" w:rsidR="00ED3D87" w:rsidRPr="00DF46F1" w:rsidRDefault="00ED3D87" w:rsidP="003A0DC6">
            <w:pPr>
              <w:jc w:val="both"/>
              <w:rPr>
                <w:b/>
              </w:rPr>
            </w:pPr>
            <w:r w:rsidRPr="00DF46F1">
              <w:rPr>
                <w:b/>
              </w:rPr>
              <w:t>Предложение:</w:t>
            </w:r>
          </w:p>
          <w:p w14:paraId="47D9B9F6" w14:textId="31B0D63D" w:rsidR="003A0DC6" w:rsidRPr="00DF46F1" w:rsidRDefault="003A0DC6" w:rsidP="003A0DC6">
            <w:pPr>
              <w:jc w:val="both"/>
            </w:pPr>
            <w:r w:rsidRPr="00DF46F1">
              <w:t xml:space="preserve">Из п. 12 исключить абзац: </w:t>
            </w:r>
            <w:r w:rsidRPr="00DF46F1">
              <w:rPr>
                <w:i/>
              </w:rPr>
              <w:t>«должен быть оценен возможный масштаб последствий аварий …»</w:t>
            </w:r>
            <w:r w:rsidRPr="00DF46F1">
              <w:t xml:space="preserve"> - а хватит ли 15 минут на оценку возможного масштаба последствий аварий, т.к. в п. 13 за те же 15 минут до участников аварийного реагирования необходимо довести информацию по определенной форме, которую нужно заполнить.</w:t>
            </w:r>
          </w:p>
        </w:tc>
        <w:tc>
          <w:tcPr>
            <w:tcW w:w="5528" w:type="dxa"/>
          </w:tcPr>
          <w:p w14:paraId="3CA90404" w14:textId="77777777" w:rsidR="003A0DC6" w:rsidRPr="005B6CE8" w:rsidRDefault="00BF6AAA" w:rsidP="00BF6AAA">
            <w:pPr>
              <w:jc w:val="both"/>
              <w:rPr>
                <w:b/>
              </w:rPr>
            </w:pPr>
            <w:r w:rsidRPr="005B6CE8">
              <w:rPr>
                <w:b/>
              </w:rPr>
              <w:t>Не принимается</w:t>
            </w:r>
          </w:p>
          <w:p w14:paraId="02786DAB" w14:textId="77777777" w:rsidR="00F47A8F" w:rsidRPr="005B6CE8" w:rsidRDefault="00F47A8F" w:rsidP="00112C9C">
            <w:pPr>
              <w:jc w:val="both"/>
            </w:pPr>
          </w:p>
          <w:p w14:paraId="06BFDECC" w14:textId="3602D75B" w:rsidR="00BF6AAA" w:rsidRPr="005B6CE8" w:rsidRDefault="00910C49" w:rsidP="00112C9C">
            <w:pPr>
              <w:jc w:val="both"/>
            </w:pPr>
            <w:r w:rsidRPr="005B6CE8">
              <w:t>Замечание противоречит замечанию</w:t>
            </w:r>
            <w:r w:rsidRPr="005B6CE8">
              <w:br/>
              <w:t>АО «</w:t>
            </w:r>
            <w:proofErr w:type="spellStart"/>
            <w:r w:rsidRPr="005B6CE8">
              <w:t>Атомэнергопроект</w:t>
            </w:r>
            <w:proofErr w:type="spellEnd"/>
            <w:r w:rsidRPr="005B6CE8">
              <w:t xml:space="preserve">», изложенному в п. 6 настоящей сводки отзывов. </w:t>
            </w:r>
            <w:r w:rsidR="00112C9C" w:rsidRPr="005B6CE8">
              <w:t>Возможность о</w:t>
            </w:r>
            <w:r w:rsidR="00BF687C" w:rsidRPr="005B6CE8">
              <w:t>пределени</w:t>
            </w:r>
            <w:r w:rsidR="00112C9C" w:rsidRPr="005B6CE8">
              <w:t>я</w:t>
            </w:r>
            <w:r w:rsidR="00BF687C" w:rsidRPr="005B6CE8">
              <w:t xml:space="preserve"> территориального масштаба авари</w:t>
            </w:r>
            <w:r w:rsidR="00112C9C" w:rsidRPr="005B6CE8">
              <w:t>и</w:t>
            </w:r>
            <w:r w:rsidR="00BF687C" w:rsidRPr="005B6CE8">
              <w:t xml:space="preserve"> </w:t>
            </w:r>
            <w:r w:rsidR="00112C9C" w:rsidRPr="005B6CE8">
              <w:t xml:space="preserve">в течении 15 минут с момента обнаружения достижения критериев состояний «Аварийная готовность» или «Авариная обстановка» </w:t>
            </w:r>
            <w:r w:rsidR="0042512B" w:rsidRPr="005B6CE8">
              <w:t xml:space="preserve">подтверждена </w:t>
            </w:r>
            <w:r w:rsidR="00112C9C" w:rsidRPr="005B6CE8">
              <w:t xml:space="preserve">многолетним мировым опытом, о чем указано в </w:t>
            </w:r>
            <w:r w:rsidR="00BF687C" w:rsidRPr="005B6CE8">
              <w:t>стандарт</w:t>
            </w:r>
            <w:r w:rsidR="00112C9C" w:rsidRPr="005B6CE8">
              <w:t>е</w:t>
            </w:r>
            <w:r w:rsidR="00BF687C" w:rsidRPr="005B6CE8">
              <w:t xml:space="preserve"> безопасности МАГАТЭ </w:t>
            </w:r>
            <w:r w:rsidR="00BF687C" w:rsidRPr="005B6CE8">
              <w:rPr>
                <w:lang w:val="en-US"/>
              </w:rPr>
              <w:t>GS</w:t>
            </w:r>
            <w:r w:rsidR="00BF687C" w:rsidRPr="005B6CE8">
              <w:t>-</w:t>
            </w:r>
            <w:r w:rsidR="00BF687C" w:rsidRPr="005B6CE8">
              <w:rPr>
                <w:lang w:val="en-US"/>
              </w:rPr>
              <w:t>G</w:t>
            </w:r>
            <w:r w:rsidR="00BF687C" w:rsidRPr="005B6CE8">
              <w:t>-2.1</w:t>
            </w:r>
            <w:r w:rsidR="0042512B" w:rsidRPr="005B6CE8">
              <w:t xml:space="preserve">. Внедрение такого же подхода в российские нормативные требования предложено МАГАТЭ </w:t>
            </w:r>
            <w:r w:rsidR="00112C9C" w:rsidRPr="005B6CE8">
              <w:t xml:space="preserve">по итогам проведения </w:t>
            </w:r>
            <w:r w:rsidR="00112C9C" w:rsidRPr="005B6CE8">
              <w:rPr>
                <w:lang w:val="en-US"/>
              </w:rPr>
              <w:t>IRRS</w:t>
            </w:r>
            <w:r w:rsidR="00112C9C" w:rsidRPr="005B6CE8">
              <w:t xml:space="preserve"> миссии МАГАТЭ в 2013 году.</w:t>
            </w:r>
          </w:p>
        </w:tc>
      </w:tr>
      <w:tr w:rsidR="00277D51" w:rsidRPr="00DF46F1" w14:paraId="0FB2BFA6" w14:textId="77777777" w:rsidTr="005B6CE8">
        <w:tc>
          <w:tcPr>
            <w:tcW w:w="596" w:type="dxa"/>
            <w:vAlign w:val="center"/>
          </w:tcPr>
          <w:p w14:paraId="2C0F6945" w14:textId="77777777" w:rsidR="00277D51" w:rsidRPr="00DF46F1" w:rsidRDefault="00277D51" w:rsidP="007F6C1B">
            <w:pPr>
              <w:pStyle w:val="a9"/>
              <w:numPr>
                <w:ilvl w:val="0"/>
                <w:numId w:val="2"/>
              </w:numPr>
              <w:ind w:left="34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66463C6E" w14:textId="5876B763" w:rsidR="00277D51" w:rsidRPr="00DF46F1" w:rsidRDefault="00277D51" w:rsidP="00C52EF8">
            <w:pPr>
              <w:jc w:val="center"/>
            </w:pPr>
            <w:r w:rsidRPr="00DF46F1">
              <w:t>12</w:t>
            </w:r>
          </w:p>
        </w:tc>
        <w:tc>
          <w:tcPr>
            <w:tcW w:w="1984" w:type="dxa"/>
            <w:vAlign w:val="center"/>
          </w:tcPr>
          <w:p w14:paraId="4B4E0EBB" w14:textId="77777777" w:rsidR="00FB1BDB" w:rsidRDefault="00277D51" w:rsidP="0046625F">
            <w:pPr>
              <w:jc w:val="center"/>
            </w:pPr>
            <w:r w:rsidRPr="00DF46F1">
              <w:t>АО «</w:t>
            </w:r>
            <w:proofErr w:type="spellStart"/>
            <w:r w:rsidRPr="00DF46F1">
              <w:t>Атомэнерго</w:t>
            </w:r>
            <w:proofErr w:type="spellEnd"/>
            <w:r w:rsidR="00FB1BDB">
              <w:t>-</w:t>
            </w:r>
          </w:p>
          <w:p w14:paraId="2F8922ED" w14:textId="3A222765" w:rsidR="00277D51" w:rsidRPr="00DF46F1" w:rsidRDefault="00277D51" w:rsidP="0046625F">
            <w:pPr>
              <w:jc w:val="center"/>
            </w:pPr>
            <w:r w:rsidRPr="00DF46F1">
              <w:t>проект»</w:t>
            </w:r>
          </w:p>
        </w:tc>
        <w:tc>
          <w:tcPr>
            <w:tcW w:w="5387" w:type="dxa"/>
          </w:tcPr>
          <w:p w14:paraId="180EEEA7" w14:textId="57B059F0" w:rsidR="00F47A8F" w:rsidRPr="00DF46F1" w:rsidRDefault="00F47A8F" w:rsidP="00277D51">
            <w:pPr>
              <w:jc w:val="both"/>
              <w:rPr>
                <w:b/>
              </w:rPr>
            </w:pPr>
            <w:r w:rsidRPr="00DF46F1">
              <w:rPr>
                <w:b/>
              </w:rPr>
              <w:t>Замечание:</w:t>
            </w:r>
          </w:p>
          <w:p w14:paraId="7AB46620" w14:textId="14FBB9AD" w:rsidR="00277D51" w:rsidRPr="00DF46F1" w:rsidRDefault="00277D51" w:rsidP="00277D51">
            <w:pPr>
              <w:jc w:val="both"/>
            </w:pPr>
            <w:r w:rsidRPr="00DF46F1">
              <w:t>Не позднее 15 минут с момента обнаружения достижения критериев, указанных в пунктах 5 и 6 настоящих Правил.</w:t>
            </w:r>
          </w:p>
          <w:p w14:paraId="3B0DA535" w14:textId="077D50CA" w:rsidR="00277D51" w:rsidRPr="00DF46F1" w:rsidRDefault="00277D51" w:rsidP="00277D51">
            <w:pPr>
              <w:jc w:val="both"/>
            </w:pPr>
            <w:r w:rsidRPr="00DF46F1">
              <w:t>Почему 15 минут? Ранее в документе НП-078-06 п.</w:t>
            </w:r>
            <w:r w:rsidR="00F47A8F" w:rsidRPr="00DF46F1">
              <w:t xml:space="preserve"> </w:t>
            </w:r>
            <w:r w:rsidRPr="00DF46F1">
              <w:t xml:space="preserve">2.3.2. </w:t>
            </w:r>
            <w:r w:rsidR="00F47A8F" w:rsidRPr="00DF46F1">
              <w:t>в</w:t>
            </w:r>
            <w:r w:rsidRPr="00DF46F1">
              <w:t xml:space="preserve"> случае объявления на ПЯТЦ состояния "Аварийная обстановка" </w:t>
            </w:r>
            <w:r w:rsidRPr="00DF46F1">
              <w:rPr>
                <w:b/>
                <w:i/>
              </w:rPr>
              <w:t xml:space="preserve">немедленно </w:t>
            </w:r>
            <w:r w:rsidRPr="00DF46F1">
              <w:t>сообщается об угрозе (прогнозе) чрезвычайной ситуации по форме N 1/ЧС и о факте и основных параметрах чрезвычайной ситуации по форме N 2/ЧС в соответствии с формами, приведенными в приложении 2.</w:t>
            </w:r>
          </w:p>
        </w:tc>
        <w:tc>
          <w:tcPr>
            <w:tcW w:w="5528" w:type="dxa"/>
          </w:tcPr>
          <w:p w14:paraId="19B3B62F" w14:textId="77777777" w:rsidR="00BF687C" w:rsidRPr="005B6CE8" w:rsidRDefault="00BF687C" w:rsidP="00BF687C">
            <w:pPr>
              <w:jc w:val="both"/>
              <w:rPr>
                <w:b/>
              </w:rPr>
            </w:pPr>
            <w:r w:rsidRPr="005B6CE8">
              <w:rPr>
                <w:b/>
              </w:rPr>
              <w:t>Не принимается</w:t>
            </w:r>
          </w:p>
          <w:p w14:paraId="461FDD04" w14:textId="23771E9C" w:rsidR="00BF687C" w:rsidRPr="005B6CE8" w:rsidRDefault="00BF687C" w:rsidP="00BF6AAA">
            <w:pPr>
              <w:jc w:val="both"/>
            </w:pPr>
          </w:p>
          <w:p w14:paraId="3C026D3F" w14:textId="1605A207" w:rsidR="00F47A8F" w:rsidRPr="005B6CE8" w:rsidRDefault="00F47A8F" w:rsidP="00F47A8F">
            <w:pPr>
              <w:jc w:val="both"/>
            </w:pPr>
            <w:r w:rsidRPr="005B6CE8">
              <w:t>Замечание противоречит замечанию</w:t>
            </w:r>
            <w:r w:rsidR="0042512B" w:rsidRPr="005B6CE8">
              <w:br/>
              <w:t>А</w:t>
            </w:r>
            <w:r w:rsidRPr="005B6CE8">
              <w:t>О «</w:t>
            </w:r>
            <w:proofErr w:type="spellStart"/>
            <w:r w:rsidRPr="005B6CE8">
              <w:t>Атомэнергопроект</w:t>
            </w:r>
            <w:proofErr w:type="spellEnd"/>
            <w:r w:rsidRPr="005B6CE8">
              <w:t>»</w:t>
            </w:r>
            <w:r w:rsidR="0042512B" w:rsidRPr="005B6CE8">
              <w:t>, изложенному в п. 5</w:t>
            </w:r>
            <w:r w:rsidRPr="005B6CE8">
              <w:t xml:space="preserve"> </w:t>
            </w:r>
            <w:r w:rsidR="0042512B" w:rsidRPr="005B6CE8">
              <w:t>настоящей</w:t>
            </w:r>
            <w:r w:rsidRPr="005B6CE8">
              <w:t xml:space="preserve"> сводки отзывов.</w:t>
            </w:r>
            <w:r w:rsidR="0042512B" w:rsidRPr="005B6CE8">
              <w:t xml:space="preserve"> В пункте 5 подвергался сомнению 15-минутный временной норматив на определение масштаба </w:t>
            </w:r>
            <w:r w:rsidR="00910C49" w:rsidRPr="005B6CE8">
              <w:t>последствий аварии, а в настоящем замечании предлагается сохранить еще более жесткий временной норматив, в соответствии с которым масштаб ЧС должен быть доведен до ГК «Росатом» и Ростехнадзора немедленно.</w:t>
            </w:r>
          </w:p>
          <w:p w14:paraId="7953EE22" w14:textId="77777777" w:rsidR="00F47A8F" w:rsidRPr="005B6CE8" w:rsidRDefault="00F47A8F" w:rsidP="00F47A8F">
            <w:pPr>
              <w:jc w:val="both"/>
            </w:pPr>
          </w:p>
          <w:p w14:paraId="1587A432" w14:textId="6CC5F60C" w:rsidR="00BF687C" w:rsidRPr="005B6CE8" w:rsidRDefault="00910C49" w:rsidP="00F47A8F">
            <w:pPr>
              <w:jc w:val="both"/>
            </w:pPr>
            <w:r w:rsidRPr="005B6CE8">
              <w:t xml:space="preserve">Возможность определения территориального масштаба аварии в течении 15 минут с момента обнаружения достижения критериев состояний «Аварийная готовность» или «Авариная обстановка» подтверждена многолетним мировым опытом, о чем указано в стандарте безопасности МАГАТЭ </w:t>
            </w:r>
            <w:r w:rsidRPr="005B6CE8">
              <w:rPr>
                <w:lang w:val="en-US"/>
              </w:rPr>
              <w:t>GS</w:t>
            </w:r>
            <w:r w:rsidRPr="005B6CE8">
              <w:t>-</w:t>
            </w:r>
            <w:r w:rsidRPr="005B6CE8">
              <w:rPr>
                <w:lang w:val="en-US"/>
              </w:rPr>
              <w:t>G</w:t>
            </w:r>
            <w:r w:rsidRPr="005B6CE8">
              <w:t xml:space="preserve">-2.1. Внедрение такого же подхода в российские нормативные требования предложено МАГАТЭ по итогам проведения </w:t>
            </w:r>
            <w:r w:rsidRPr="005B6CE8">
              <w:rPr>
                <w:lang w:val="en-US"/>
              </w:rPr>
              <w:t>IRRS</w:t>
            </w:r>
            <w:r w:rsidRPr="005B6CE8">
              <w:t xml:space="preserve"> миссии МАГАТЭ в 2013 году.</w:t>
            </w:r>
          </w:p>
        </w:tc>
      </w:tr>
      <w:tr w:rsidR="0037585D" w:rsidRPr="00DF46F1" w14:paraId="3BCDADE6" w14:textId="77777777" w:rsidTr="005B6CE8">
        <w:tc>
          <w:tcPr>
            <w:tcW w:w="596" w:type="dxa"/>
            <w:vAlign w:val="center"/>
          </w:tcPr>
          <w:p w14:paraId="02D8E7A4" w14:textId="77777777" w:rsidR="0037585D" w:rsidRPr="00DF46F1" w:rsidRDefault="0037585D" w:rsidP="007F6C1B">
            <w:pPr>
              <w:pStyle w:val="a9"/>
              <w:numPr>
                <w:ilvl w:val="0"/>
                <w:numId w:val="2"/>
              </w:numPr>
              <w:ind w:left="34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563B2DDB" w14:textId="5FEA48FC" w:rsidR="0037585D" w:rsidRPr="00DF46F1" w:rsidRDefault="0037585D" w:rsidP="00C52EF8">
            <w:pPr>
              <w:jc w:val="center"/>
              <w:rPr>
                <w:lang w:val="en-US"/>
              </w:rPr>
            </w:pPr>
            <w:r w:rsidRPr="00DF46F1">
              <w:rPr>
                <w:lang w:val="en-US"/>
              </w:rPr>
              <w:t>13</w:t>
            </w:r>
          </w:p>
        </w:tc>
        <w:tc>
          <w:tcPr>
            <w:tcW w:w="1984" w:type="dxa"/>
            <w:vAlign w:val="center"/>
          </w:tcPr>
          <w:p w14:paraId="375B1C01" w14:textId="0056A4AC" w:rsidR="0037585D" w:rsidRPr="00DF46F1" w:rsidRDefault="0037585D" w:rsidP="0046625F">
            <w:pPr>
              <w:jc w:val="center"/>
            </w:pPr>
            <w:r w:rsidRPr="00DF46F1">
              <w:t>АО «ИРМ»</w:t>
            </w:r>
          </w:p>
        </w:tc>
        <w:tc>
          <w:tcPr>
            <w:tcW w:w="5387" w:type="dxa"/>
          </w:tcPr>
          <w:p w14:paraId="7D63BED5" w14:textId="345EF285" w:rsidR="00F47A8F" w:rsidRPr="00DF46F1" w:rsidRDefault="00F47A8F" w:rsidP="00F47A8F">
            <w:pPr>
              <w:jc w:val="both"/>
              <w:rPr>
                <w:b/>
              </w:rPr>
            </w:pPr>
            <w:r w:rsidRPr="00DF46F1">
              <w:rPr>
                <w:b/>
              </w:rPr>
              <w:t>Предложение:</w:t>
            </w:r>
          </w:p>
          <w:p w14:paraId="1E332CF2" w14:textId="08FA8BF1" w:rsidR="0037585D" w:rsidRPr="00DF46F1" w:rsidRDefault="0037585D" w:rsidP="0037585D">
            <w:pPr>
              <w:jc w:val="both"/>
            </w:pPr>
            <w:r w:rsidRPr="00DF46F1">
              <w:t xml:space="preserve">В пункте 13 </w:t>
            </w:r>
            <w:r w:rsidR="00C7052E" w:rsidRPr="00DF46F1">
              <w:t>п</w:t>
            </w:r>
            <w:r w:rsidRPr="00DF46F1">
              <w:t>роекта ФНП абзацы 2 и 3 предлагается изложить в следующей редакции:</w:t>
            </w:r>
          </w:p>
          <w:p w14:paraId="35FB2CBB" w14:textId="77777777" w:rsidR="007D234E" w:rsidRPr="00DF46F1" w:rsidRDefault="00F47A8F" w:rsidP="005B2F00">
            <w:pPr>
              <w:jc w:val="both"/>
              <w:rPr>
                <w:i/>
              </w:rPr>
            </w:pPr>
            <w:r w:rsidRPr="00DF46F1">
              <w:rPr>
                <w:i/>
              </w:rPr>
              <w:t>«</w:t>
            </w:r>
            <w:r w:rsidR="005B2F00" w:rsidRPr="00DF46F1">
              <w:rPr>
                <w:i/>
              </w:rPr>
              <w:t xml:space="preserve">наименование эксплуатирующей организации </w:t>
            </w:r>
            <w:bookmarkStart w:id="7" w:name="_Hlk152145819"/>
            <w:r w:rsidR="005B2F00" w:rsidRPr="00DF46F1">
              <w:rPr>
                <w:b/>
                <w:i/>
              </w:rPr>
              <w:t>(для участников аварийного реагирования находящихся вне ОЯТЦ и территории площадки ОЯТЦ)</w:t>
            </w:r>
            <w:bookmarkEnd w:id="7"/>
            <w:r w:rsidR="005B2F00" w:rsidRPr="00DF46F1">
              <w:rPr>
                <w:b/>
                <w:i/>
              </w:rPr>
              <w:t>;</w:t>
            </w:r>
          </w:p>
          <w:p w14:paraId="3D4E1CFE" w14:textId="74E3D130" w:rsidR="0037585D" w:rsidRPr="00DF46F1" w:rsidRDefault="005B2F00" w:rsidP="0037585D">
            <w:pPr>
              <w:jc w:val="both"/>
            </w:pPr>
            <w:r w:rsidRPr="00DF46F1">
              <w:rPr>
                <w:i/>
              </w:rPr>
              <w:lastRenderedPageBreak/>
              <w:t xml:space="preserve">наименование ОЯТЦ </w:t>
            </w:r>
            <w:bookmarkStart w:id="8" w:name="_Hlk152145831"/>
            <w:r w:rsidRPr="00DF46F1">
              <w:rPr>
                <w:b/>
                <w:i/>
              </w:rPr>
              <w:t>(для участников аварийного реагирования находящихся вне ОЯТЦ и территории площадки ОЯТЦ</w:t>
            </w:r>
            <w:bookmarkEnd w:id="8"/>
            <w:r w:rsidRPr="00DF46F1">
              <w:rPr>
                <w:b/>
                <w:i/>
              </w:rPr>
              <w:t>);</w:t>
            </w:r>
            <w:r w:rsidR="000907F5" w:rsidRPr="00DF46F1">
              <w:rPr>
                <w:i/>
              </w:rPr>
              <w:t>»</w:t>
            </w:r>
          </w:p>
        </w:tc>
        <w:tc>
          <w:tcPr>
            <w:tcW w:w="5528" w:type="dxa"/>
          </w:tcPr>
          <w:p w14:paraId="6DB450E8" w14:textId="24823769" w:rsidR="005B2F00" w:rsidRPr="005B6CE8" w:rsidRDefault="007A78E0" w:rsidP="00BF687C">
            <w:pPr>
              <w:jc w:val="both"/>
              <w:rPr>
                <w:b/>
              </w:rPr>
            </w:pPr>
            <w:r w:rsidRPr="005B6CE8">
              <w:rPr>
                <w:b/>
              </w:rPr>
              <w:lastRenderedPageBreak/>
              <w:t>Не п</w:t>
            </w:r>
            <w:r w:rsidR="005B2F00" w:rsidRPr="005B6CE8">
              <w:rPr>
                <w:b/>
              </w:rPr>
              <w:t>ринимает</w:t>
            </w:r>
            <w:r w:rsidR="003014D0" w:rsidRPr="005B6CE8">
              <w:rPr>
                <w:b/>
              </w:rPr>
              <w:t>ся</w:t>
            </w:r>
            <w:r w:rsidRPr="005B6CE8">
              <w:rPr>
                <w:b/>
              </w:rPr>
              <w:t>.</w:t>
            </w:r>
          </w:p>
          <w:p w14:paraId="00FB9C3A" w14:textId="77777777" w:rsidR="007A78E0" w:rsidRPr="005B6CE8" w:rsidRDefault="007A78E0" w:rsidP="00BF687C">
            <w:pPr>
              <w:jc w:val="both"/>
              <w:rPr>
                <w:b/>
              </w:rPr>
            </w:pPr>
          </w:p>
          <w:p w14:paraId="78BB12D0" w14:textId="3D66C326" w:rsidR="009C7379" w:rsidRPr="005B6CE8" w:rsidRDefault="007A78E0" w:rsidP="0092086C">
            <w:pPr>
              <w:jc w:val="both"/>
              <w:rPr>
                <w:b/>
              </w:rPr>
            </w:pPr>
            <w:r w:rsidRPr="005B6CE8">
              <w:rPr>
                <w:bCs/>
              </w:rPr>
              <w:t xml:space="preserve">Представляется, что в предаварийных и в аварийных условиях подготовка двух разных </w:t>
            </w:r>
            <w:r w:rsidR="00FB4FED" w:rsidRPr="005B6CE8">
              <w:rPr>
                <w:bCs/>
              </w:rPr>
              <w:t>сообщений, незначительно отличающихся друг от друга по содержанию</w:t>
            </w:r>
            <w:r w:rsidR="00BA7131" w:rsidRPr="00DF46F1">
              <w:rPr>
                <w:bCs/>
              </w:rPr>
              <w:t xml:space="preserve">, </w:t>
            </w:r>
            <w:r w:rsidR="00B41545" w:rsidRPr="005B6CE8">
              <w:rPr>
                <w:bCs/>
              </w:rPr>
              <w:t xml:space="preserve">является избыточной </w:t>
            </w:r>
            <w:r w:rsidR="00BA7131" w:rsidRPr="00DF46F1">
              <w:rPr>
                <w:bCs/>
              </w:rPr>
              <w:t xml:space="preserve">с учетом временных затрат </w:t>
            </w:r>
            <w:r w:rsidR="00FB4FED" w:rsidRPr="005B6CE8">
              <w:rPr>
                <w:bCs/>
              </w:rPr>
              <w:t>на определени</w:t>
            </w:r>
            <w:r w:rsidR="000C741E" w:rsidRPr="005B6CE8">
              <w:rPr>
                <w:bCs/>
              </w:rPr>
              <w:t>е отдельных</w:t>
            </w:r>
            <w:r w:rsidR="00FB4FED" w:rsidRPr="005B6CE8">
              <w:rPr>
                <w:bCs/>
              </w:rPr>
              <w:t xml:space="preserve"> списков адресатов, которыми эти сообщения должны быть получены.</w:t>
            </w:r>
          </w:p>
        </w:tc>
      </w:tr>
      <w:tr w:rsidR="003A0DC6" w:rsidRPr="00DF46F1" w14:paraId="20A12B51" w14:textId="77777777" w:rsidTr="005B6CE8">
        <w:tc>
          <w:tcPr>
            <w:tcW w:w="596" w:type="dxa"/>
            <w:vAlign w:val="center"/>
          </w:tcPr>
          <w:p w14:paraId="4FDF449C" w14:textId="77777777" w:rsidR="003A0DC6" w:rsidRPr="00DF46F1" w:rsidRDefault="003A0DC6" w:rsidP="007F6C1B">
            <w:pPr>
              <w:pStyle w:val="a9"/>
              <w:numPr>
                <w:ilvl w:val="0"/>
                <w:numId w:val="2"/>
              </w:numPr>
              <w:ind w:left="34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435800B8" w14:textId="58D3A411" w:rsidR="003A0DC6" w:rsidRPr="00DF46F1" w:rsidRDefault="003A0DC6" w:rsidP="00C52EF8">
            <w:pPr>
              <w:jc w:val="center"/>
            </w:pPr>
            <w:r w:rsidRPr="00DF46F1">
              <w:t>13, 14</w:t>
            </w:r>
          </w:p>
        </w:tc>
        <w:tc>
          <w:tcPr>
            <w:tcW w:w="1984" w:type="dxa"/>
            <w:vAlign w:val="center"/>
          </w:tcPr>
          <w:p w14:paraId="222069D6" w14:textId="0C97E8E3" w:rsidR="003A0DC6" w:rsidRPr="00DF46F1" w:rsidRDefault="003A0DC6" w:rsidP="0046625F">
            <w:pPr>
              <w:jc w:val="center"/>
            </w:pPr>
            <w:r w:rsidRPr="00DF46F1">
              <w:t>АО «</w:t>
            </w:r>
            <w:proofErr w:type="spellStart"/>
            <w:r w:rsidRPr="00DF46F1">
              <w:t>Атомэнерго</w:t>
            </w:r>
            <w:proofErr w:type="spellEnd"/>
            <w:r w:rsidR="00FB1BDB">
              <w:t>-</w:t>
            </w:r>
            <w:r w:rsidRPr="00DF46F1">
              <w:t>проект»</w:t>
            </w:r>
          </w:p>
        </w:tc>
        <w:tc>
          <w:tcPr>
            <w:tcW w:w="5387" w:type="dxa"/>
          </w:tcPr>
          <w:p w14:paraId="28CBCAC6" w14:textId="35F301D2" w:rsidR="007D234E" w:rsidRPr="00DF46F1" w:rsidRDefault="007D234E" w:rsidP="003A0DC6">
            <w:pPr>
              <w:jc w:val="both"/>
              <w:rPr>
                <w:b/>
              </w:rPr>
            </w:pPr>
            <w:r w:rsidRPr="00DF46F1">
              <w:rPr>
                <w:b/>
              </w:rPr>
              <w:t>Предложение:</w:t>
            </w:r>
          </w:p>
          <w:p w14:paraId="2E760B69" w14:textId="550480BE" w:rsidR="003A0DC6" w:rsidRPr="00DF46F1" w:rsidRDefault="003A0DC6" w:rsidP="003A0DC6">
            <w:pPr>
              <w:jc w:val="both"/>
            </w:pPr>
            <w:r w:rsidRPr="00DF46F1">
              <w:t>Главу IV для О</w:t>
            </w:r>
            <w:r w:rsidR="0076203F" w:rsidRPr="00DF46F1">
              <w:t>ЯТЦ</w:t>
            </w:r>
            <w:r w:rsidRPr="00DF46F1">
              <w:t xml:space="preserve"> I - IV категории дополнить сведениями:</w:t>
            </w:r>
          </w:p>
          <w:p w14:paraId="01A09523" w14:textId="77777777" w:rsidR="003A0DC6" w:rsidRPr="00DF46F1" w:rsidRDefault="003A0DC6" w:rsidP="003A0DC6">
            <w:pPr>
              <w:jc w:val="both"/>
            </w:pPr>
            <w:r w:rsidRPr="00DF46F1">
              <w:t xml:space="preserve">по доведению информации до органа повседневного управления функциональной подсистемы контроля за </w:t>
            </w:r>
            <w:proofErr w:type="spellStart"/>
            <w:r w:rsidRPr="00DF46F1">
              <w:t>ядерно</w:t>
            </w:r>
            <w:proofErr w:type="spellEnd"/>
            <w:r w:rsidRPr="00DF46F1">
              <w:t xml:space="preserve"> и </w:t>
            </w:r>
            <w:proofErr w:type="spellStart"/>
            <w:r w:rsidRPr="00DF46F1">
              <w:t>радиационно</w:t>
            </w:r>
            <w:proofErr w:type="spellEnd"/>
            <w:r w:rsidRPr="00DF46F1">
              <w:t xml:space="preserve"> опасными объектами </w:t>
            </w:r>
          </w:p>
          <w:p w14:paraId="088618F7" w14:textId="77777777" w:rsidR="003A0DC6" w:rsidRPr="00DF46F1" w:rsidRDefault="003A0DC6" w:rsidP="003A0DC6">
            <w:pPr>
              <w:jc w:val="both"/>
            </w:pPr>
            <w:r w:rsidRPr="00DF46F1">
              <w:t>по доведению информации до органа повседневного управления функциональной подсистемы предупреждения и ликвидации чрезвычайных ситуаций единой государственной системы предупреждения и ликвидации чрезвычайных ситуаций;</w:t>
            </w:r>
          </w:p>
          <w:p w14:paraId="50890C29" w14:textId="1B786685" w:rsidR="003A0DC6" w:rsidRPr="00DF46F1" w:rsidRDefault="003A0DC6" w:rsidP="003A0DC6">
            <w:pPr>
              <w:jc w:val="both"/>
            </w:pPr>
            <w:r w:rsidRPr="00DF46F1">
              <w:t>по информированию Ростехнадзор и уполномоченного органа управления использованием атомной энергии.</w:t>
            </w:r>
          </w:p>
        </w:tc>
        <w:tc>
          <w:tcPr>
            <w:tcW w:w="5528" w:type="dxa"/>
          </w:tcPr>
          <w:p w14:paraId="1E74DFCD" w14:textId="6CDFD54E" w:rsidR="003A0DC6" w:rsidRPr="005B6CE8" w:rsidRDefault="00320DAE" w:rsidP="00BF6AAA">
            <w:pPr>
              <w:jc w:val="both"/>
              <w:rPr>
                <w:bCs/>
              </w:rPr>
            </w:pPr>
            <w:r w:rsidRPr="005B6CE8">
              <w:rPr>
                <w:b/>
              </w:rPr>
              <w:t>Не принимается</w:t>
            </w:r>
            <w:r w:rsidR="006A5046" w:rsidRPr="005B6CE8">
              <w:rPr>
                <w:b/>
              </w:rPr>
              <w:t xml:space="preserve"> </w:t>
            </w:r>
            <w:r w:rsidR="006A5046" w:rsidRPr="005B6CE8">
              <w:rPr>
                <w:bCs/>
              </w:rPr>
              <w:t>в связи с тем, что уже реализовано в проекте ФНП</w:t>
            </w:r>
          </w:p>
          <w:p w14:paraId="0579DDE9" w14:textId="2F42E267" w:rsidR="0076203F" w:rsidRPr="005B6CE8" w:rsidRDefault="0076203F" w:rsidP="00BF6AAA">
            <w:pPr>
              <w:jc w:val="both"/>
            </w:pPr>
          </w:p>
          <w:p w14:paraId="215FE8BE" w14:textId="3521B8D2" w:rsidR="00410660" w:rsidRPr="005B6CE8" w:rsidRDefault="006A5046" w:rsidP="00BF6AAA">
            <w:pPr>
              <w:jc w:val="both"/>
            </w:pPr>
            <w:r w:rsidRPr="005B6CE8">
              <w:rPr>
                <w:bCs/>
              </w:rPr>
              <w:t xml:space="preserve">Указанные в замечании </w:t>
            </w:r>
            <w:r w:rsidRPr="005B6CE8">
              <w:t>а</w:t>
            </w:r>
            <w:r w:rsidR="007D234E" w:rsidRPr="005B6CE8">
              <w:t>дресаты</w:t>
            </w:r>
            <w:r w:rsidRPr="005B6CE8">
              <w:t xml:space="preserve">, уже упомянуты в проекте ФНП (см. </w:t>
            </w:r>
            <w:proofErr w:type="spellStart"/>
            <w:r w:rsidR="007D234E" w:rsidRPr="005B6CE8">
              <w:t>пп</w:t>
            </w:r>
            <w:proofErr w:type="spellEnd"/>
            <w:r w:rsidR="007D234E" w:rsidRPr="005B6CE8">
              <w:t xml:space="preserve"> </w:t>
            </w:r>
            <w:r w:rsidRPr="005B6CE8">
              <w:t xml:space="preserve">7, </w:t>
            </w:r>
            <w:r w:rsidR="007D234E" w:rsidRPr="005B6CE8">
              <w:t>13,</w:t>
            </w:r>
            <w:r w:rsidR="0099606D" w:rsidRPr="005B6CE8">
              <w:t xml:space="preserve"> </w:t>
            </w:r>
            <w:r w:rsidR="007D234E" w:rsidRPr="005B6CE8">
              <w:t>14</w:t>
            </w:r>
            <w:r w:rsidRPr="005B6CE8">
              <w:t>)</w:t>
            </w:r>
            <w:r w:rsidR="007D234E" w:rsidRPr="005B6CE8">
              <w:t>.</w:t>
            </w:r>
          </w:p>
          <w:p w14:paraId="34A45D6F" w14:textId="6CA066E0" w:rsidR="00410660" w:rsidRPr="005B6CE8" w:rsidRDefault="00410660" w:rsidP="008A6134">
            <w:pPr>
              <w:jc w:val="both"/>
            </w:pPr>
          </w:p>
        </w:tc>
      </w:tr>
      <w:tr w:rsidR="00440110" w:rsidRPr="00DF46F1" w14:paraId="25FD837F" w14:textId="77777777" w:rsidTr="005B6CE8">
        <w:tc>
          <w:tcPr>
            <w:tcW w:w="596" w:type="dxa"/>
            <w:vAlign w:val="center"/>
          </w:tcPr>
          <w:p w14:paraId="432AE285" w14:textId="77777777" w:rsidR="00440110" w:rsidRPr="00DF46F1" w:rsidRDefault="00440110" w:rsidP="007F6C1B">
            <w:pPr>
              <w:pStyle w:val="a9"/>
              <w:numPr>
                <w:ilvl w:val="0"/>
                <w:numId w:val="2"/>
              </w:numPr>
              <w:ind w:left="34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5F40E6A6" w14:textId="6891874A" w:rsidR="00440110" w:rsidRPr="00DF46F1" w:rsidRDefault="00440110" w:rsidP="00C52EF8">
            <w:pPr>
              <w:jc w:val="center"/>
            </w:pPr>
            <w:r w:rsidRPr="00DF46F1">
              <w:t>16</w:t>
            </w:r>
          </w:p>
        </w:tc>
        <w:tc>
          <w:tcPr>
            <w:tcW w:w="1984" w:type="dxa"/>
            <w:vAlign w:val="center"/>
          </w:tcPr>
          <w:p w14:paraId="57DD6271" w14:textId="2AAE73D0" w:rsidR="00440110" w:rsidRPr="00DF46F1" w:rsidRDefault="00440110" w:rsidP="0046625F">
            <w:pPr>
              <w:jc w:val="center"/>
            </w:pPr>
            <w:r w:rsidRPr="00DF46F1">
              <w:t>НИЦ «Курчатовский институт»</w:t>
            </w:r>
          </w:p>
        </w:tc>
        <w:tc>
          <w:tcPr>
            <w:tcW w:w="5387" w:type="dxa"/>
          </w:tcPr>
          <w:p w14:paraId="0D1D61FD" w14:textId="77777777" w:rsidR="007D234E" w:rsidRPr="00DF46F1" w:rsidRDefault="007D234E" w:rsidP="007D234E">
            <w:pPr>
              <w:jc w:val="both"/>
              <w:rPr>
                <w:b/>
              </w:rPr>
            </w:pPr>
            <w:r w:rsidRPr="00DF46F1">
              <w:rPr>
                <w:b/>
              </w:rPr>
              <w:t>Предложение:</w:t>
            </w:r>
          </w:p>
          <w:p w14:paraId="59B29909" w14:textId="234DE4A3" w:rsidR="00440110" w:rsidRPr="00DF46F1" w:rsidRDefault="00440110" w:rsidP="003A0DC6">
            <w:pPr>
              <w:jc w:val="both"/>
            </w:pPr>
            <w:r w:rsidRPr="00DF46F1">
              <w:t>Пункт 16 проекта ФНП предлагаем изложить в следующей редакции:</w:t>
            </w:r>
          </w:p>
          <w:p w14:paraId="64F3B1ED" w14:textId="2F15719A" w:rsidR="00440110" w:rsidRPr="00DF46F1" w:rsidRDefault="00440110" w:rsidP="003A0DC6">
            <w:pPr>
              <w:jc w:val="both"/>
              <w:rPr>
                <w:i/>
              </w:rPr>
            </w:pPr>
            <w:r w:rsidRPr="00DF46F1">
              <w:rPr>
                <w:i/>
              </w:rPr>
              <w:t>«</w:t>
            </w:r>
            <w:r w:rsidR="00B34242" w:rsidRPr="00DF46F1">
              <w:rPr>
                <w:b/>
                <w:i/>
              </w:rPr>
              <w:t>16.</w:t>
            </w:r>
            <w:r w:rsidR="00B34242" w:rsidRPr="00DF46F1">
              <w:rPr>
                <w:i/>
              </w:rPr>
              <w:t xml:space="preserve"> </w:t>
            </w:r>
            <w:r w:rsidRPr="00DF46F1">
              <w:rPr>
                <w:b/>
                <w:i/>
              </w:rPr>
              <w:t>В организациях, имеющих ОЯТЦ</w:t>
            </w:r>
            <w:r w:rsidR="007D234E" w:rsidRPr="00DF46F1">
              <w:rPr>
                <w:b/>
                <w:i/>
              </w:rPr>
              <w:t>,</w:t>
            </w:r>
            <w:r w:rsidRPr="00DF46F1">
              <w:rPr>
                <w:i/>
              </w:rPr>
              <w:t xml:space="preserve"> должна быть образована постоянно действующая комиссия по предупреждению возникновения и ликвидации последствий чрезвычайных ситуаций, обеспечению пожарной безопасности для выполнения функций координационного органа при осуществлении аварийного реагирования. </w:t>
            </w:r>
            <w:r w:rsidRPr="00DF46F1">
              <w:rPr>
                <w:b/>
                <w:i/>
              </w:rPr>
              <w:t xml:space="preserve">Эксплуатирующей организацией должно быть разработано Положение о постоянно </w:t>
            </w:r>
            <w:r w:rsidRPr="00DF46F1">
              <w:rPr>
                <w:b/>
                <w:i/>
              </w:rPr>
              <w:lastRenderedPageBreak/>
              <w:t>действующей комиссии, определяющее ее функции н полномочия.»</w:t>
            </w:r>
            <w:r w:rsidR="00B34242" w:rsidRPr="00DF46F1">
              <w:rPr>
                <w:b/>
                <w:i/>
              </w:rPr>
              <w:t>.</w:t>
            </w:r>
          </w:p>
          <w:p w14:paraId="2F0A2EB8" w14:textId="77777777" w:rsidR="00440110" w:rsidRPr="00DF46F1" w:rsidRDefault="00440110" w:rsidP="003A0DC6">
            <w:pPr>
              <w:jc w:val="both"/>
            </w:pPr>
          </w:p>
          <w:p w14:paraId="6DE278B0" w14:textId="77777777" w:rsidR="004760CE" w:rsidRPr="00DF46F1" w:rsidRDefault="004760CE" w:rsidP="003A0DC6">
            <w:pPr>
              <w:jc w:val="both"/>
              <w:rPr>
                <w:b/>
              </w:rPr>
            </w:pPr>
          </w:p>
          <w:p w14:paraId="4FACA9FC" w14:textId="77777777" w:rsidR="004760CE" w:rsidRPr="00DF46F1" w:rsidRDefault="004760CE" w:rsidP="003A0DC6">
            <w:pPr>
              <w:jc w:val="both"/>
              <w:rPr>
                <w:b/>
              </w:rPr>
            </w:pPr>
          </w:p>
          <w:p w14:paraId="1F3E135A" w14:textId="77777777" w:rsidR="004760CE" w:rsidRPr="00DF46F1" w:rsidRDefault="00440110" w:rsidP="003A0DC6">
            <w:pPr>
              <w:jc w:val="both"/>
              <w:rPr>
                <w:b/>
              </w:rPr>
            </w:pPr>
            <w:r w:rsidRPr="00DF46F1">
              <w:rPr>
                <w:b/>
              </w:rPr>
              <w:t>Комментарий:</w:t>
            </w:r>
            <w:r w:rsidR="004760CE" w:rsidRPr="00DF46F1">
              <w:rPr>
                <w:b/>
              </w:rPr>
              <w:t xml:space="preserve"> </w:t>
            </w:r>
          </w:p>
          <w:p w14:paraId="631677B8" w14:textId="47CD04CD" w:rsidR="00440110" w:rsidRPr="00DF46F1" w:rsidRDefault="00440110" w:rsidP="003A0DC6">
            <w:pPr>
              <w:jc w:val="both"/>
            </w:pPr>
            <w:r w:rsidRPr="00DF46F1">
              <w:t>При наличии в организации, (предприятии) нескольких ОЯТЦ, изложенные в проекте требования, подразумевают создание нескольких постоянно действующих комиссий в одной организации.</w:t>
            </w:r>
          </w:p>
        </w:tc>
        <w:tc>
          <w:tcPr>
            <w:tcW w:w="5528" w:type="dxa"/>
          </w:tcPr>
          <w:p w14:paraId="5E0B5535" w14:textId="01454784" w:rsidR="00440110" w:rsidRPr="005B6CE8" w:rsidRDefault="00B34242" w:rsidP="002E0F8E">
            <w:pPr>
              <w:spacing w:after="120"/>
              <w:jc w:val="both"/>
              <w:rPr>
                <w:b/>
              </w:rPr>
            </w:pPr>
            <w:r w:rsidRPr="005B6CE8">
              <w:rPr>
                <w:b/>
              </w:rPr>
              <w:lastRenderedPageBreak/>
              <w:t>Принимается</w:t>
            </w:r>
            <w:r w:rsidR="008926F2" w:rsidRPr="005B6CE8">
              <w:rPr>
                <w:b/>
              </w:rPr>
              <w:t xml:space="preserve"> частично</w:t>
            </w:r>
          </w:p>
          <w:p w14:paraId="61DBB0DF" w14:textId="4095006B" w:rsidR="00B34242" w:rsidRPr="005B6CE8" w:rsidRDefault="00B34242" w:rsidP="00BF6AAA">
            <w:pPr>
              <w:jc w:val="both"/>
            </w:pPr>
            <w:r w:rsidRPr="005B6CE8">
              <w:t>П</w:t>
            </w:r>
            <w:r w:rsidR="0076203F" w:rsidRPr="005B6CE8">
              <w:t>ункт</w:t>
            </w:r>
            <w:r w:rsidRPr="005B6CE8">
              <w:t xml:space="preserve"> </w:t>
            </w:r>
            <w:r w:rsidR="0076203F" w:rsidRPr="005B6CE8">
              <w:t xml:space="preserve">16 </w:t>
            </w:r>
            <w:r w:rsidR="00C7052E" w:rsidRPr="00DF46F1">
              <w:t>п</w:t>
            </w:r>
            <w:r w:rsidR="0076203F" w:rsidRPr="005B6CE8">
              <w:t>роекта ФНП</w:t>
            </w:r>
            <w:r w:rsidRPr="005B6CE8">
              <w:t xml:space="preserve"> </w:t>
            </w:r>
            <w:r w:rsidR="00CA63AE" w:rsidRPr="005B6CE8">
              <w:t xml:space="preserve">изложен </w:t>
            </w:r>
            <w:r w:rsidR="0076203F" w:rsidRPr="005B6CE8">
              <w:t>в следующей редакции</w:t>
            </w:r>
            <w:r w:rsidR="00CA63AE" w:rsidRPr="005B6CE8">
              <w:t xml:space="preserve"> (т.к. организация, имеющая ОЯТЦ это термин, не предусмотренный законодательством в области использования атомной энергии)</w:t>
            </w:r>
            <w:r w:rsidR="0076203F" w:rsidRPr="005B6CE8">
              <w:rPr>
                <w:b/>
              </w:rPr>
              <w:t>:</w:t>
            </w:r>
          </w:p>
          <w:p w14:paraId="4C41AEE8" w14:textId="77777777" w:rsidR="004131ED" w:rsidRPr="005B6CE8" w:rsidRDefault="004131ED" w:rsidP="00BF6AAA">
            <w:pPr>
              <w:jc w:val="both"/>
            </w:pPr>
          </w:p>
          <w:p w14:paraId="3D942705" w14:textId="4D642937" w:rsidR="00B34242" w:rsidRPr="005B6CE8" w:rsidRDefault="007D234E" w:rsidP="00BF6AAA">
            <w:pPr>
              <w:jc w:val="both"/>
              <w:rPr>
                <w:i/>
              </w:rPr>
            </w:pPr>
            <w:bookmarkStart w:id="9" w:name="_Hlk152145934"/>
            <w:r w:rsidRPr="005B6CE8">
              <w:rPr>
                <w:i/>
              </w:rPr>
              <w:t>«</w:t>
            </w:r>
            <w:r w:rsidR="00CA63AE" w:rsidRPr="005B6CE8">
              <w:rPr>
                <w:i/>
              </w:rPr>
              <w:t>Э</w:t>
            </w:r>
            <w:r w:rsidR="00B34242" w:rsidRPr="005B6CE8">
              <w:rPr>
                <w:i/>
              </w:rPr>
              <w:t xml:space="preserve">ксплуатирующей </w:t>
            </w:r>
            <w:r w:rsidR="00CA63AE" w:rsidRPr="005B6CE8">
              <w:rPr>
                <w:i/>
              </w:rPr>
              <w:t xml:space="preserve">организацией </w:t>
            </w:r>
            <w:r w:rsidR="00B34242" w:rsidRPr="005B6CE8">
              <w:rPr>
                <w:i/>
              </w:rPr>
              <w:t xml:space="preserve">ОЯТЦ </w:t>
            </w:r>
            <w:bookmarkEnd w:id="9"/>
            <w:r w:rsidR="00B34242" w:rsidRPr="005B6CE8">
              <w:rPr>
                <w:i/>
              </w:rPr>
              <w:t xml:space="preserve">должна быть образована постоянно действующая комиссия по предупреждению возникновения и ликвидации последствий чрезвычайных ситуаций, обеспечению пожарной безопасности для </w:t>
            </w:r>
            <w:r w:rsidR="00B34242" w:rsidRPr="005B6CE8">
              <w:rPr>
                <w:i/>
              </w:rPr>
              <w:lastRenderedPageBreak/>
              <w:t>выполнения функций координационного органа при осуществлении аварийного реагирования</w:t>
            </w:r>
            <w:r w:rsidR="00CA63AE" w:rsidRPr="005B6CE8">
              <w:rPr>
                <w:i/>
              </w:rPr>
              <w:t>, включающая персонал ОЯТЦ</w:t>
            </w:r>
            <w:r w:rsidRPr="005B6CE8">
              <w:rPr>
                <w:i/>
              </w:rPr>
              <w:t>».</w:t>
            </w:r>
          </w:p>
          <w:p w14:paraId="43B9D76F" w14:textId="77777777" w:rsidR="004131ED" w:rsidRPr="005B6CE8" w:rsidRDefault="004131ED" w:rsidP="00BF6AAA">
            <w:pPr>
              <w:jc w:val="both"/>
              <w:rPr>
                <w:i/>
              </w:rPr>
            </w:pPr>
          </w:p>
          <w:p w14:paraId="4D77FB06" w14:textId="0217B85A" w:rsidR="00CA63AE" w:rsidRPr="005B6CE8" w:rsidRDefault="00CA63AE" w:rsidP="00BF6AAA">
            <w:pPr>
              <w:jc w:val="both"/>
            </w:pPr>
            <w:r w:rsidRPr="005B6CE8">
              <w:rPr>
                <w:b/>
              </w:rPr>
              <w:t xml:space="preserve">Не принимается </w:t>
            </w:r>
            <w:r w:rsidRPr="005B6CE8">
              <w:rPr>
                <w:bCs/>
              </w:rPr>
              <w:t>в части Положения.</w:t>
            </w:r>
          </w:p>
          <w:p w14:paraId="6FFBB28B" w14:textId="74A7EC5B" w:rsidR="004131ED" w:rsidRPr="005B6CE8" w:rsidRDefault="007D234E" w:rsidP="00BF6AAA">
            <w:pPr>
              <w:jc w:val="both"/>
            </w:pPr>
            <w:r w:rsidRPr="005B6CE8">
              <w:t>Т</w:t>
            </w:r>
            <w:r w:rsidR="004131ED" w:rsidRPr="005B6CE8">
              <w:t xml:space="preserve">ребование о </w:t>
            </w:r>
            <w:r w:rsidR="00BA7131" w:rsidRPr="005B6CE8">
              <w:t xml:space="preserve">наличии </w:t>
            </w:r>
            <w:r w:rsidR="004131ED" w:rsidRPr="005B6CE8">
              <w:t xml:space="preserve">у эксплуатирующей организации ОЯТЦ Положения, определяющего компетенции и полномочия комиссии по предупреждению и ликвидации чрезвычайных ситуаций, уже </w:t>
            </w:r>
            <w:r w:rsidR="00336A3F" w:rsidRPr="005B6CE8">
              <w:t>существует</w:t>
            </w:r>
            <w:r w:rsidR="004131ED" w:rsidRPr="005B6CE8">
              <w:t xml:space="preserve"> </w:t>
            </w:r>
            <w:r w:rsidR="00FD2D40">
              <w:t>во втором абзаце</w:t>
            </w:r>
            <w:r w:rsidR="004131ED" w:rsidRPr="005B6CE8">
              <w:t xml:space="preserve"> п. 3.1.2. НП-077-06</w:t>
            </w:r>
            <w:r w:rsidR="00336A3F" w:rsidRPr="005B6CE8">
              <w:t xml:space="preserve">, дублирование данного требования </w:t>
            </w:r>
            <w:r w:rsidR="00CA63AE" w:rsidRPr="005B6CE8">
              <w:t xml:space="preserve">является </w:t>
            </w:r>
            <w:r w:rsidR="00336A3F" w:rsidRPr="005B6CE8">
              <w:t>избыточным.</w:t>
            </w:r>
          </w:p>
        </w:tc>
      </w:tr>
      <w:tr w:rsidR="00712AB5" w:rsidRPr="00DF46F1" w14:paraId="5035E5D5" w14:textId="77777777" w:rsidTr="005B6CE8">
        <w:tc>
          <w:tcPr>
            <w:tcW w:w="596" w:type="dxa"/>
            <w:vAlign w:val="center"/>
          </w:tcPr>
          <w:p w14:paraId="6F3EC317" w14:textId="77777777" w:rsidR="00712AB5" w:rsidRPr="00DF46F1" w:rsidRDefault="00712AB5" w:rsidP="007F6C1B">
            <w:pPr>
              <w:pStyle w:val="a9"/>
              <w:numPr>
                <w:ilvl w:val="0"/>
                <w:numId w:val="2"/>
              </w:numPr>
              <w:ind w:left="34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55CF2C1C" w14:textId="7C3D399B" w:rsidR="00712AB5" w:rsidRPr="00DF46F1" w:rsidRDefault="003C5EB1" w:rsidP="00C52EF8">
            <w:pPr>
              <w:jc w:val="center"/>
            </w:pPr>
            <w:r w:rsidRPr="00DF46F1">
              <w:t>17</w:t>
            </w:r>
            <w:r w:rsidR="00057C26" w:rsidRPr="00DF46F1">
              <w:t>, 18</w:t>
            </w:r>
          </w:p>
        </w:tc>
        <w:tc>
          <w:tcPr>
            <w:tcW w:w="1984" w:type="dxa"/>
            <w:vAlign w:val="center"/>
          </w:tcPr>
          <w:p w14:paraId="7013D597" w14:textId="77777777" w:rsidR="00FB1BDB" w:rsidRDefault="003C5EB1" w:rsidP="0046625F">
            <w:pPr>
              <w:jc w:val="center"/>
            </w:pPr>
            <w:r w:rsidRPr="00DF46F1">
              <w:t>АО «</w:t>
            </w:r>
            <w:proofErr w:type="spellStart"/>
            <w:r w:rsidRPr="00DF46F1">
              <w:t>Атомэнерго</w:t>
            </w:r>
            <w:proofErr w:type="spellEnd"/>
            <w:r w:rsidR="00FB1BDB">
              <w:t>-</w:t>
            </w:r>
          </w:p>
          <w:p w14:paraId="07DC179A" w14:textId="0F028E25" w:rsidR="00712AB5" w:rsidRPr="00DF46F1" w:rsidRDefault="003C5EB1" w:rsidP="0046625F">
            <w:pPr>
              <w:jc w:val="center"/>
            </w:pPr>
            <w:r w:rsidRPr="00DF46F1">
              <w:t>проект»</w:t>
            </w:r>
          </w:p>
        </w:tc>
        <w:tc>
          <w:tcPr>
            <w:tcW w:w="5387" w:type="dxa"/>
          </w:tcPr>
          <w:p w14:paraId="5902DE70" w14:textId="77777777" w:rsidR="004760CE" w:rsidRPr="00DF46F1" w:rsidRDefault="004760CE" w:rsidP="004760CE">
            <w:pPr>
              <w:jc w:val="both"/>
              <w:rPr>
                <w:b/>
              </w:rPr>
            </w:pPr>
            <w:r w:rsidRPr="00DF46F1">
              <w:rPr>
                <w:b/>
              </w:rPr>
              <w:t>Замечание:</w:t>
            </w:r>
          </w:p>
          <w:p w14:paraId="61BC8AA9" w14:textId="7C9BBAE8" w:rsidR="004760CE" w:rsidRPr="00DF46F1" w:rsidRDefault="003C5EB1" w:rsidP="003C5EB1">
            <w:pPr>
              <w:jc w:val="both"/>
            </w:pPr>
            <w:r w:rsidRPr="00DF46F1">
              <w:t>В п. 17 сказано:</w:t>
            </w:r>
          </w:p>
          <w:p w14:paraId="6BB0D096" w14:textId="2B79263C" w:rsidR="003C5EB1" w:rsidRPr="00DF46F1" w:rsidRDefault="003C5EB1" w:rsidP="003C5EB1">
            <w:pPr>
              <w:jc w:val="both"/>
            </w:pPr>
            <w:r w:rsidRPr="00DF46F1">
              <w:t>Для оказания научно-технической и консультативной поддержки комиссии по предупреждению и ликвидации чрезвычайных ситуаций, обеспечению пожарной безопасности должна быть создана аналитическая группа.</w:t>
            </w:r>
          </w:p>
          <w:p w14:paraId="778418ED" w14:textId="77777777" w:rsidR="003C5EB1" w:rsidRPr="00DF46F1" w:rsidRDefault="003C5EB1" w:rsidP="003C5EB1">
            <w:pPr>
              <w:jc w:val="both"/>
            </w:pPr>
          </w:p>
          <w:p w14:paraId="793EEE4B" w14:textId="3B81A42D" w:rsidR="003C5EB1" w:rsidRPr="00DF46F1" w:rsidRDefault="003C5EB1" w:rsidP="003C5EB1">
            <w:pPr>
              <w:jc w:val="both"/>
            </w:pPr>
            <w:r w:rsidRPr="00DF46F1">
              <w:t>Необходимо уточнить, входит ли аналитическая группа в состав КЧСПБО или нет, и дополнить п. 17 соответствующей информацией.</w:t>
            </w:r>
          </w:p>
          <w:p w14:paraId="745A60BC" w14:textId="77777777" w:rsidR="00712AB5" w:rsidRPr="00DF46F1" w:rsidRDefault="00712AB5" w:rsidP="003A0DC6">
            <w:pPr>
              <w:jc w:val="both"/>
            </w:pPr>
          </w:p>
          <w:p w14:paraId="3F8D19DE" w14:textId="77777777" w:rsidR="003C5EB1" w:rsidRPr="00DF46F1" w:rsidRDefault="003C5EB1" w:rsidP="003C5EB1">
            <w:pPr>
              <w:jc w:val="both"/>
            </w:pPr>
            <w:r w:rsidRPr="00DF46F1">
              <w:t>Если под Аналитической группой понимается группа ОПАС, то в п. 18 нужно расширить перечень выполняемых мероприятий (например, как в НП-005-16).</w:t>
            </w:r>
          </w:p>
          <w:p w14:paraId="3A6FFDDE" w14:textId="77777777" w:rsidR="003C5EB1" w:rsidRPr="00DF46F1" w:rsidRDefault="003C5EB1" w:rsidP="003C5EB1">
            <w:pPr>
              <w:jc w:val="both"/>
            </w:pPr>
          </w:p>
          <w:p w14:paraId="218211DD" w14:textId="6942958C" w:rsidR="003C5EB1" w:rsidRPr="00DF46F1" w:rsidRDefault="003C5EB1" w:rsidP="003C5EB1">
            <w:pPr>
              <w:jc w:val="both"/>
            </w:pPr>
            <w:r w:rsidRPr="00DF46F1">
              <w:t xml:space="preserve">Если Аналитическая группа входит в состав КЧСПБО, то п. 18 рекомендуется исключить, т.к. </w:t>
            </w:r>
            <w:r w:rsidRPr="00DF46F1">
              <w:lastRenderedPageBreak/>
              <w:t>в п.16 приведена информация для выполнения каких функций создается КЧСПБО, также исключить по тексту все ссылки на п. 18.</w:t>
            </w:r>
          </w:p>
        </w:tc>
        <w:tc>
          <w:tcPr>
            <w:tcW w:w="5528" w:type="dxa"/>
          </w:tcPr>
          <w:p w14:paraId="5027ABF5" w14:textId="40404A90" w:rsidR="00712AB5" w:rsidRPr="005B6CE8" w:rsidRDefault="00466DF6" w:rsidP="00A37D6F">
            <w:pPr>
              <w:jc w:val="both"/>
              <w:rPr>
                <w:b/>
              </w:rPr>
            </w:pPr>
            <w:r w:rsidRPr="005B6CE8">
              <w:rPr>
                <w:b/>
              </w:rPr>
              <w:lastRenderedPageBreak/>
              <w:t>Не п</w:t>
            </w:r>
            <w:r w:rsidR="00000835" w:rsidRPr="005B6CE8">
              <w:rPr>
                <w:b/>
              </w:rPr>
              <w:t>ринимается</w:t>
            </w:r>
          </w:p>
          <w:p w14:paraId="40E3B668" w14:textId="77777777" w:rsidR="00466DF6" w:rsidRPr="005B6CE8" w:rsidRDefault="00466DF6" w:rsidP="00A37D6F">
            <w:pPr>
              <w:jc w:val="both"/>
              <w:rPr>
                <w:b/>
              </w:rPr>
            </w:pPr>
          </w:p>
          <w:p w14:paraId="6BFC37D7" w14:textId="3F64BE23" w:rsidR="00466DF6" w:rsidRPr="005B6CE8" w:rsidRDefault="00466DF6" w:rsidP="00466DF6">
            <w:pPr>
              <w:spacing w:after="120"/>
              <w:jc w:val="both"/>
              <w:rPr>
                <w:iCs/>
              </w:rPr>
            </w:pPr>
            <w:r w:rsidRPr="005B6CE8">
              <w:rPr>
                <w:bCs/>
              </w:rPr>
              <w:t xml:space="preserve">Формулировка требования в полной мере характеризует аналитическую группу как сущность, отдельную от комиссии по предупреждению и ликвидации чрезвычайных ситуаций, обеспечению пожарной безопасности. </w:t>
            </w:r>
            <w:r w:rsidRPr="005B6CE8">
              <w:rPr>
                <w:iCs/>
              </w:rPr>
              <w:t>Также это следует из пунктов 9 и 10 Положения о единой государственной системе предупреждения и ликвидации чрезвычайных ситуаций (утв. постановлением Правительства Российской Федерации от 30.12.2003</w:t>
            </w:r>
            <w:r w:rsidRPr="005B6CE8">
              <w:rPr>
                <w:iCs/>
              </w:rPr>
              <w:br/>
              <w:t>№ 794.</w:t>
            </w:r>
            <w:r w:rsidRPr="005B6CE8" w:rsidDel="00013A6E">
              <w:rPr>
                <w:iCs/>
              </w:rPr>
              <w:t xml:space="preserve"> </w:t>
            </w:r>
          </w:p>
          <w:p w14:paraId="15F4177D" w14:textId="52AADA06" w:rsidR="00E83A61" w:rsidRPr="005B6CE8" w:rsidRDefault="00466DF6" w:rsidP="009E494E">
            <w:pPr>
              <w:autoSpaceDE w:val="0"/>
              <w:autoSpaceDN w:val="0"/>
              <w:adjustRightInd w:val="0"/>
              <w:jc w:val="both"/>
            </w:pPr>
            <w:r w:rsidRPr="005B6CE8">
              <w:rPr>
                <w:bCs/>
              </w:rPr>
              <w:t>Группа ОПАС для ОЯТЦ не существует, не упоминается и не подразумевается в проекте ФНП.</w:t>
            </w:r>
          </w:p>
        </w:tc>
      </w:tr>
      <w:tr w:rsidR="003C5EB1" w:rsidRPr="00DF46F1" w14:paraId="25111A67" w14:textId="77777777" w:rsidTr="005B6CE8">
        <w:tc>
          <w:tcPr>
            <w:tcW w:w="596" w:type="dxa"/>
            <w:vAlign w:val="center"/>
          </w:tcPr>
          <w:p w14:paraId="10D0E7F8" w14:textId="77777777" w:rsidR="003C5EB1" w:rsidRPr="00DF46F1" w:rsidRDefault="003C5EB1" w:rsidP="007F6C1B">
            <w:pPr>
              <w:pStyle w:val="a9"/>
              <w:numPr>
                <w:ilvl w:val="0"/>
                <w:numId w:val="2"/>
              </w:numPr>
              <w:ind w:left="34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395FE172" w14:textId="43E771C9" w:rsidR="003C5EB1" w:rsidRPr="00DF46F1" w:rsidRDefault="003C5EB1" w:rsidP="00C52EF8">
            <w:pPr>
              <w:jc w:val="center"/>
            </w:pPr>
            <w:r w:rsidRPr="00DF46F1">
              <w:t>19</w:t>
            </w:r>
          </w:p>
        </w:tc>
        <w:tc>
          <w:tcPr>
            <w:tcW w:w="1984" w:type="dxa"/>
            <w:vAlign w:val="center"/>
          </w:tcPr>
          <w:p w14:paraId="244AADE3" w14:textId="77777777" w:rsidR="00FB1BDB" w:rsidRDefault="003C5EB1" w:rsidP="0046625F">
            <w:pPr>
              <w:jc w:val="center"/>
            </w:pPr>
            <w:r w:rsidRPr="00DF46F1">
              <w:t>АО «</w:t>
            </w:r>
            <w:proofErr w:type="spellStart"/>
            <w:r w:rsidRPr="00DF46F1">
              <w:t>Атомэнерго</w:t>
            </w:r>
            <w:proofErr w:type="spellEnd"/>
            <w:r w:rsidR="00FB1BDB">
              <w:t>-</w:t>
            </w:r>
          </w:p>
          <w:p w14:paraId="2E58AFC7" w14:textId="4C66F17A" w:rsidR="003C5EB1" w:rsidRPr="00DF46F1" w:rsidRDefault="003C5EB1" w:rsidP="0046625F">
            <w:pPr>
              <w:jc w:val="center"/>
            </w:pPr>
            <w:r w:rsidRPr="00DF46F1">
              <w:t>проект»</w:t>
            </w:r>
          </w:p>
        </w:tc>
        <w:tc>
          <w:tcPr>
            <w:tcW w:w="5387" w:type="dxa"/>
          </w:tcPr>
          <w:p w14:paraId="23437DD1" w14:textId="77777777" w:rsidR="00432BB8" w:rsidRPr="00DF46F1" w:rsidRDefault="00432BB8" w:rsidP="00432BB8">
            <w:pPr>
              <w:jc w:val="both"/>
              <w:rPr>
                <w:b/>
              </w:rPr>
            </w:pPr>
            <w:r w:rsidRPr="00DF46F1">
              <w:rPr>
                <w:b/>
              </w:rPr>
              <w:t>Замечание:</w:t>
            </w:r>
          </w:p>
          <w:p w14:paraId="3EF20529" w14:textId="4B1EC1CD" w:rsidR="003C5EB1" w:rsidRPr="00DF46F1" w:rsidRDefault="003C5EB1" w:rsidP="003C5EB1">
            <w:pPr>
              <w:jc w:val="both"/>
            </w:pPr>
            <w:r w:rsidRPr="00DF46F1">
              <w:t>В п. 19 указано, что Эксплуатирующей организацией на ОЯТЦ должны быть созданы аварийные центры. Но не указаны какие.</w:t>
            </w:r>
          </w:p>
          <w:p w14:paraId="65BCC0E5" w14:textId="0C0B56F4" w:rsidR="003C5EB1" w:rsidRPr="00DF46F1" w:rsidRDefault="003C5EB1" w:rsidP="003C5EB1">
            <w:pPr>
              <w:jc w:val="both"/>
            </w:pPr>
            <w:r w:rsidRPr="00DF46F1">
              <w:t xml:space="preserve">Необходимо гл. V дополнить сведениями о создаваемых аварийных центрах для ОТЯЦ </w:t>
            </w:r>
            <w:r w:rsidRPr="00DF46F1">
              <w:rPr>
                <w:lang w:val="en-US"/>
              </w:rPr>
              <w:t>I</w:t>
            </w:r>
            <w:r w:rsidRPr="00DF46F1">
              <w:t xml:space="preserve"> и </w:t>
            </w:r>
            <w:r w:rsidRPr="00DF46F1">
              <w:rPr>
                <w:lang w:val="en-US"/>
              </w:rPr>
              <w:t>I</w:t>
            </w:r>
            <w:r w:rsidRPr="00DF46F1">
              <w:t>I категории, и о готовности этих центров к работе до завоза ядерного топлива на АЭС. Эти сведения учитываются при проектировании, например, новых АЭС, а также отображают соответствие разрабатываемого документа нормам МАГАТЭ.</w:t>
            </w:r>
          </w:p>
          <w:p w14:paraId="2A137CF3" w14:textId="77777777" w:rsidR="006C5CF1" w:rsidRPr="00DF46F1" w:rsidRDefault="006C5CF1" w:rsidP="003C5EB1">
            <w:pPr>
              <w:jc w:val="both"/>
            </w:pPr>
          </w:p>
          <w:p w14:paraId="1B5C2536" w14:textId="246C5652" w:rsidR="003C5EB1" w:rsidRPr="00DF46F1" w:rsidRDefault="003C5EB1" w:rsidP="003C5EB1">
            <w:pPr>
              <w:jc w:val="both"/>
            </w:pPr>
            <w:r w:rsidRPr="00DF46F1">
              <w:t>Исходя из названия главы V в качестве Технических мер для обеспечения аварийного реагирования дополнить главу сведениями о локальной системе оповещения для ОТЯЦ I и II категории, и в качестве Организационных мер - привести сведения о планирующих документах по аварийному реагированию.</w:t>
            </w:r>
          </w:p>
        </w:tc>
        <w:tc>
          <w:tcPr>
            <w:tcW w:w="5528" w:type="dxa"/>
          </w:tcPr>
          <w:p w14:paraId="00091915" w14:textId="02D50F7F" w:rsidR="003C5EB1" w:rsidRPr="005B6CE8" w:rsidRDefault="00DA61C5" w:rsidP="00DA61C5">
            <w:pPr>
              <w:jc w:val="both"/>
              <w:rPr>
                <w:b/>
              </w:rPr>
            </w:pPr>
            <w:r w:rsidRPr="005B6CE8">
              <w:rPr>
                <w:b/>
              </w:rPr>
              <w:t>Принимается</w:t>
            </w:r>
            <w:r w:rsidR="00B86ED7" w:rsidRPr="005B6CE8">
              <w:rPr>
                <w:b/>
              </w:rPr>
              <w:t xml:space="preserve"> частично</w:t>
            </w:r>
          </w:p>
          <w:p w14:paraId="1A24A880" w14:textId="77777777" w:rsidR="00377031" w:rsidRPr="005B6CE8" w:rsidRDefault="00377031" w:rsidP="00DA61C5">
            <w:pPr>
              <w:jc w:val="both"/>
              <w:rPr>
                <w:b/>
              </w:rPr>
            </w:pPr>
          </w:p>
          <w:p w14:paraId="05E5105C" w14:textId="4A19E23F" w:rsidR="00377031" w:rsidRPr="005B6CE8" w:rsidRDefault="00377031" w:rsidP="00DA61C5">
            <w:pPr>
              <w:jc w:val="both"/>
              <w:rPr>
                <w:b/>
              </w:rPr>
            </w:pPr>
            <w:r w:rsidRPr="005B6CE8">
              <w:rPr>
                <w:b/>
              </w:rPr>
              <w:t xml:space="preserve">Не принимается </w:t>
            </w:r>
            <w:r w:rsidRPr="005B6CE8">
              <w:rPr>
                <w:bCs/>
              </w:rPr>
              <w:t>в части указания о каких аварийных центрах идет речь</w:t>
            </w:r>
            <w:r w:rsidRPr="005B6CE8">
              <w:rPr>
                <w:b/>
              </w:rPr>
              <w:t xml:space="preserve">. </w:t>
            </w:r>
            <w:r w:rsidRPr="005B6CE8">
              <w:rPr>
                <w:bCs/>
              </w:rPr>
              <w:t>Поскольку требования к аварийным центрам, в том числе о нали</w:t>
            </w:r>
            <w:r w:rsidR="00DE0830" w:rsidRPr="005B6CE8">
              <w:rPr>
                <w:bCs/>
              </w:rPr>
              <w:t>чи</w:t>
            </w:r>
            <w:r w:rsidRPr="005B6CE8">
              <w:rPr>
                <w:bCs/>
              </w:rPr>
              <w:t>и в них доступа к эксплуатационной документации, установлены далее в пунктах 20 и 21 проекта ФНП.</w:t>
            </w:r>
          </w:p>
          <w:p w14:paraId="715ACA6F" w14:textId="77777777" w:rsidR="00232FDB" w:rsidRPr="00DF46F1" w:rsidRDefault="00232FDB" w:rsidP="00DA61C5">
            <w:pPr>
              <w:jc w:val="both"/>
              <w:rPr>
                <w:b/>
              </w:rPr>
            </w:pPr>
          </w:p>
          <w:p w14:paraId="1894FE35" w14:textId="77777777" w:rsidR="00232FDB" w:rsidRPr="00DF46F1" w:rsidRDefault="00540377" w:rsidP="00DA61C5">
            <w:pPr>
              <w:jc w:val="both"/>
              <w:rPr>
                <w:bCs/>
              </w:rPr>
            </w:pPr>
            <w:r w:rsidRPr="005B6CE8">
              <w:rPr>
                <w:b/>
              </w:rPr>
              <w:t xml:space="preserve">Принимается </w:t>
            </w:r>
            <w:r w:rsidRPr="005B6CE8">
              <w:rPr>
                <w:bCs/>
              </w:rPr>
              <w:t>в части установления времени готовности аварийных центров к работе.</w:t>
            </w:r>
            <w:r w:rsidR="00643F79" w:rsidRPr="005B6CE8">
              <w:rPr>
                <w:bCs/>
              </w:rPr>
              <w:t xml:space="preserve"> </w:t>
            </w:r>
          </w:p>
          <w:p w14:paraId="47417FAC" w14:textId="77777777" w:rsidR="00232FDB" w:rsidRPr="00DF46F1" w:rsidRDefault="00232FDB" w:rsidP="00DA61C5">
            <w:pPr>
              <w:jc w:val="both"/>
              <w:rPr>
                <w:bCs/>
              </w:rPr>
            </w:pPr>
          </w:p>
          <w:p w14:paraId="25DB704E" w14:textId="7037D4A6" w:rsidR="00377031" w:rsidRPr="005B6CE8" w:rsidRDefault="00643F79" w:rsidP="00DA61C5">
            <w:pPr>
              <w:jc w:val="both"/>
              <w:rPr>
                <w:bCs/>
              </w:rPr>
            </w:pPr>
            <w:r w:rsidRPr="005B6CE8">
              <w:rPr>
                <w:bCs/>
              </w:rPr>
              <w:t>П</w:t>
            </w:r>
            <w:r w:rsidR="00232FDB" w:rsidRPr="00DF46F1">
              <w:rPr>
                <w:bCs/>
              </w:rPr>
              <w:t>ункт</w:t>
            </w:r>
            <w:r w:rsidRPr="005B6CE8">
              <w:rPr>
                <w:bCs/>
              </w:rPr>
              <w:t xml:space="preserve"> 19 </w:t>
            </w:r>
            <w:r w:rsidR="00232FDB" w:rsidRPr="00DF46F1">
              <w:rPr>
                <w:bCs/>
              </w:rPr>
              <w:t>П</w:t>
            </w:r>
            <w:r w:rsidR="00232FDB" w:rsidRPr="005B6CE8">
              <w:rPr>
                <w:bCs/>
              </w:rPr>
              <w:t xml:space="preserve">роекта </w:t>
            </w:r>
            <w:r w:rsidRPr="005B6CE8">
              <w:rPr>
                <w:bCs/>
              </w:rPr>
              <w:t xml:space="preserve">ФНП </w:t>
            </w:r>
            <w:r w:rsidR="00232FDB" w:rsidRPr="00DF46F1">
              <w:rPr>
                <w:bCs/>
              </w:rPr>
              <w:t xml:space="preserve">изложен </w:t>
            </w:r>
            <w:r w:rsidRPr="005B6CE8">
              <w:rPr>
                <w:bCs/>
              </w:rPr>
              <w:t xml:space="preserve">в редакции: </w:t>
            </w:r>
          </w:p>
          <w:p w14:paraId="078E8285" w14:textId="0E0976C3" w:rsidR="00643F79" w:rsidRPr="005B6CE8" w:rsidRDefault="00232FDB" w:rsidP="00643F79">
            <w:pPr>
              <w:jc w:val="both"/>
              <w:rPr>
                <w:i/>
              </w:rPr>
            </w:pPr>
            <w:r w:rsidRPr="005B6CE8">
              <w:rPr>
                <w:i/>
              </w:rPr>
              <w:t>«</w:t>
            </w:r>
            <w:r w:rsidR="00643F79" w:rsidRPr="005B6CE8">
              <w:rPr>
                <w:i/>
              </w:rPr>
              <w:t>До начала обращения с ядерными материалами, радиоактивными веществами или радиоактивными отходами на ОЯТЦ должны быть созданы аварийные центры (в случае ОЯТЦ, отнесенных к I и II категорий по потенциальной радиационной опасности), определены помещения для выполнения задач аналитической группы (в случае ОЯТЦ, отнесенных к III и IV категорий потенциальной радиационной опасности).</w:t>
            </w:r>
            <w:r w:rsidRPr="005B6CE8">
              <w:rPr>
                <w:i/>
              </w:rPr>
              <w:t>»</w:t>
            </w:r>
          </w:p>
          <w:p w14:paraId="3C7E3D5E" w14:textId="77777777" w:rsidR="00643F79" w:rsidRPr="005B6CE8" w:rsidRDefault="00643F79" w:rsidP="00643F79">
            <w:pPr>
              <w:jc w:val="both"/>
            </w:pPr>
          </w:p>
          <w:p w14:paraId="10318D58" w14:textId="2B300659" w:rsidR="00643F79" w:rsidRPr="005B6CE8" w:rsidRDefault="00643F79" w:rsidP="00643F79">
            <w:pPr>
              <w:jc w:val="both"/>
            </w:pPr>
            <w:r w:rsidRPr="005B6CE8">
              <w:t xml:space="preserve">Формулировка из п. 19 проекта ФНП, предусматривающая что должны быть назначены лица из числа персонала, которые при объявлении </w:t>
            </w:r>
            <w:r w:rsidR="00232FDB" w:rsidRPr="005B6CE8">
              <w:t>состояни</w:t>
            </w:r>
            <w:r w:rsidR="00232FDB" w:rsidRPr="00DF46F1">
              <w:t>й</w:t>
            </w:r>
            <w:r w:rsidR="00232FDB" w:rsidRPr="005B6CE8">
              <w:t xml:space="preserve"> </w:t>
            </w:r>
            <w:r w:rsidRPr="005B6CE8">
              <w:t xml:space="preserve">«Аварийная готовность» или «Аварийная обстановка» должны выполнять </w:t>
            </w:r>
            <w:r w:rsidRPr="005B6CE8">
              <w:lastRenderedPageBreak/>
              <w:t>оценки целостности физических барьеров ОЯТЦ и количественные оценки выхода радиоактивных веществ за пределы физических барьеров,</w:t>
            </w:r>
            <w:r w:rsidR="00232FDB" w:rsidRPr="00DF46F1">
              <w:t xml:space="preserve"> </w:t>
            </w:r>
            <w:r w:rsidRPr="005B6CE8">
              <w:t>а также представлять результаты выполненных оценок в аналитическую группу, в целях соблюдения правил юридической техники будет оформлена в виде отдельного пункта 20:</w:t>
            </w:r>
          </w:p>
          <w:p w14:paraId="4D79583E" w14:textId="77777777" w:rsidR="00232FDB" w:rsidRPr="00DF46F1" w:rsidRDefault="00232FDB" w:rsidP="002E0F8E">
            <w:pPr>
              <w:jc w:val="both"/>
            </w:pPr>
          </w:p>
          <w:p w14:paraId="1EC1646B" w14:textId="05B465ED" w:rsidR="00643F79" w:rsidRPr="005B6CE8" w:rsidRDefault="00232FDB" w:rsidP="002E0F8E">
            <w:pPr>
              <w:jc w:val="both"/>
              <w:rPr>
                <w:i/>
              </w:rPr>
            </w:pPr>
            <w:r w:rsidRPr="005B6CE8">
              <w:rPr>
                <w:i/>
              </w:rPr>
              <w:t>«</w:t>
            </w:r>
            <w:r w:rsidR="00643F79" w:rsidRPr="005B6CE8">
              <w:rPr>
                <w:i/>
              </w:rPr>
              <w:t>20. Эксплуатирующей организацией на ОЯТЦ должны быть назначены лица из числа персонала, которые при объявлении состояния «Аварийная готовность» или состояния «Аварийная обстановка» должны выполнять оценки целостности физических барьеров ОЯТЦ и количественные оценки выхода радиоактивных веществ за пределы физических барьеров, а также представлять результаты выполненных оценок в аналитическую группу.</w:t>
            </w:r>
            <w:r w:rsidRPr="005B6CE8">
              <w:rPr>
                <w:i/>
              </w:rPr>
              <w:t>»</w:t>
            </w:r>
          </w:p>
          <w:p w14:paraId="4E8F03D9" w14:textId="77777777" w:rsidR="00643F79" w:rsidRPr="005B6CE8" w:rsidRDefault="00643F79" w:rsidP="002E0F8E">
            <w:pPr>
              <w:jc w:val="both"/>
            </w:pPr>
          </w:p>
          <w:p w14:paraId="131ADD3A" w14:textId="3BD3C988" w:rsidR="00643F79" w:rsidRPr="005B6CE8" w:rsidRDefault="00F0440E" w:rsidP="002E0F8E">
            <w:pPr>
              <w:spacing w:after="120"/>
              <w:jc w:val="both"/>
              <w:rPr>
                <w:bCs/>
              </w:rPr>
            </w:pPr>
            <w:r w:rsidRPr="005B6CE8">
              <w:rPr>
                <w:b/>
              </w:rPr>
              <w:t>Принимается</w:t>
            </w:r>
            <w:r w:rsidRPr="005B6CE8">
              <w:rPr>
                <w:bCs/>
              </w:rPr>
              <w:t xml:space="preserve"> в части локальной системы оповещения. В пункте </w:t>
            </w:r>
            <w:r w:rsidR="00762C6F" w:rsidRPr="005B6CE8">
              <w:rPr>
                <w:bCs/>
              </w:rPr>
              <w:t>2</w:t>
            </w:r>
            <w:r w:rsidR="00762C6F" w:rsidRPr="00DF46F1">
              <w:rPr>
                <w:bCs/>
              </w:rPr>
              <w:t xml:space="preserve">2 </w:t>
            </w:r>
            <w:r w:rsidR="00C7052E" w:rsidRPr="00DF46F1">
              <w:rPr>
                <w:bCs/>
              </w:rPr>
              <w:t xml:space="preserve">проекта ФНП </w:t>
            </w:r>
            <w:r w:rsidR="00762C6F" w:rsidRPr="00DF46F1">
              <w:rPr>
                <w:bCs/>
              </w:rPr>
              <w:t>(пункт 21</w:t>
            </w:r>
            <w:r w:rsidR="00065812" w:rsidRPr="00DF46F1">
              <w:rPr>
                <w:bCs/>
              </w:rPr>
              <w:t xml:space="preserve"> в опубликованном проекте ФНП</w:t>
            </w:r>
            <w:r w:rsidR="00762C6F" w:rsidRPr="00DF46F1">
              <w:rPr>
                <w:bCs/>
              </w:rPr>
              <w:t>)</w:t>
            </w:r>
            <w:r w:rsidR="00762C6F" w:rsidRPr="005B6CE8">
              <w:rPr>
                <w:bCs/>
              </w:rPr>
              <w:t xml:space="preserve"> </w:t>
            </w:r>
            <w:r w:rsidRPr="005B6CE8">
              <w:rPr>
                <w:bCs/>
              </w:rPr>
              <w:t>по аналогии с требованиями п</w:t>
            </w:r>
            <w:r w:rsidR="00762C6F" w:rsidRPr="00DF46F1">
              <w:rPr>
                <w:bCs/>
              </w:rPr>
              <w:t>ункта</w:t>
            </w:r>
            <w:r w:rsidRPr="005B6CE8">
              <w:rPr>
                <w:bCs/>
              </w:rPr>
              <w:t xml:space="preserve"> 40</w:t>
            </w:r>
            <w:r w:rsidR="00762C6F" w:rsidRPr="00DF46F1">
              <w:rPr>
                <w:bCs/>
              </w:rPr>
              <w:t xml:space="preserve"> </w:t>
            </w:r>
            <w:r w:rsidRPr="005B6CE8">
              <w:rPr>
                <w:bCs/>
              </w:rPr>
              <w:t>НП-005-16 добавлен дефис:</w:t>
            </w:r>
          </w:p>
          <w:p w14:paraId="390C39C5" w14:textId="45F2EDA1" w:rsidR="00764A1A" w:rsidRPr="005B6CE8" w:rsidRDefault="00762C6F" w:rsidP="00DA61C5">
            <w:pPr>
              <w:jc w:val="both"/>
              <w:rPr>
                <w:i/>
              </w:rPr>
            </w:pPr>
            <w:r w:rsidRPr="005B6CE8">
              <w:rPr>
                <w:i/>
              </w:rPr>
              <w:t>«</w:t>
            </w:r>
            <w:r w:rsidR="00F0440E" w:rsidRPr="005B6CE8">
              <w:rPr>
                <w:i/>
              </w:rPr>
              <w:t>возможность запуска локальной системы оповещения</w:t>
            </w:r>
            <w:r w:rsidR="001410EB" w:rsidRPr="005B6CE8">
              <w:rPr>
                <w:i/>
              </w:rPr>
              <w:t>.</w:t>
            </w:r>
            <w:r w:rsidRPr="005B6CE8">
              <w:rPr>
                <w:i/>
              </w:rPr>
              <w:t>»</w:t>
            </w:r>
          </w:p>
        </w:tc>
      </w:tr>
      <w:tr w:rsidR="003C5EB1" w:rsidRPr="00DF46F1" w14:paraId="17592E49" w14:textId="77777777" w:rsidTr="005B6CE8">
        <w:tc>
          <w:tcPr>
            <w:tcW w:w="596" w:type="dxa"/>
            <w:vAlign w:val="center"/>
          </w:tcPr>
          <w:p w14:paraId="1D1228C5" w14:textId="77777777" w:rsidR="003C5EB1" w:rsidRPr="00DF46F1" w:rsidRDefault="003C5EB1" w:rsidP="00EA5213">
            <w:pPr>
              <w:pStyle w:val="a9"/>
              <w:numPr>
                <w:ilvl w:val="0"/>
                <w:numId w:val="2"/>
              </w:numPr>
              <w:ind w:left="-68" w:firstLine="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5CB2D8B8" w14:textId="4059E006" w:rsidR="003C5EB1" w:rsidRPr="00DF46F1" w:rsidRDefault="003C5EB1" w:rsidP="00C52EF8">
            <w:pPr>
              <w:jc w:val="center"/>
            </w:pPr>
            <w:r w:rsidRPr="00DF46F1">
              <w:t>23</w:t>
            </w:r>
          </w:p>
        </w:tc>
        <w:tc>
          <w:tcPr>
            <w:tcW w:w="1984" w:type="dxa"/>
            <w:vAlign w:val="center"/>
          </w:tcPr>
          <w:p w14:paraId="77345BF3" w14:textId="77777777" w:rsidR="00FB1BDB" w:rsidRDefault="003C5EB1" w:rsidP="0046625F">
            <w:pPr>
              <w:jc w:val="center"/>
            </w:pPr>
            <w:r w:rsidRPr="00DF46F1">
              <w:t>АО «</w:t>
            </w:r>
            <w:proofErr w:type="spellStart"/>
            <w:r w:rsidRPr="00DF46F1">
              <w:t>Атомэнерго</w:t>
            </w:r>
            <w:proofErr w:type="spellEnd"/>
            <w:r w:rsidR="00FB1BDB">
              <w:t>-</w:t>
            </w:r>
          </w:p>
          <w:p w14:paraId="5430EBCD" w14:textId="21B350ED" w:rsidR="003C5EB1" w:rsidRPr="00DF46F1" w:rsidRDefault="003C5EB1" w:rsidP="0046625F">
            <w:pPr>
              <w:jc w:val="center"/>
            </w:pPr>
            <w:r w:rsidRPr="00DF46F1">
              <w:t>проект»</w:t>
            </w:r>
          </w:p>
        </w:tc>
        <w:tc>
          <w:tcPr>
            <w:tcW w:w="5387" w:type="dxa"/>
          </w:tcPr>
          <w:p w14:paraId="16F8A9E9" w14:textId="46E74B1C" w:rsidR="00E53F9F" w:rsidRPr="00DF46F1" w:rsidRDefault="00A92AFA" w:rsidP="003C5EB1">
            <w:pPr>
              <w:jc w:val="both"/>
            </w:pPr>
            <w:r w:rsidRPr="00DF46F1">
              <w:rPr>
                <w:b/>
              </w:rPr>
              <w:t>Замечание</w:t>
            </w:r>
            <w:proofErr w:type="gramStart"/>
            <w:r w:rsidRPr="00DF46F1">
              <w:rPr>
                <w:b/>
              </w:rPr>
              <w:t>:</w:t>
            </w:r>
            <w:r w:rsidR="00762C6F" w:rsidRPr="00DF46F1">
              <w:t xml:space="preserve"> </w:t>
            </w:r>
            <w:r w:rsidR="003C5EB1" w:rsidRPr="00DF46F1">
              <w:t>Для</w:t>
            </w:r>
            <w:proofErr w:type="gramEnd"/>
            <w:r w:rsidR="003C5EB1" w:rsidRPr="00DF46F1">
              <w:t xml:space="preserve"> осуществления проверок практических навыков и готовности к аварийному реагированию эксплуатирующая организация не </w:t>
            </w:r>
            <w:r w:rsidR="003C5EB1" w:rsidRPr="00DF46F1">
              <w:lastRenderedPageBreak/>
              <w:t>реже одного раза в год должна обеспечивать проведение противоаварийных учений</w:t>
            </w:r>
            <w:r w:rsidR="00E53F9F" w:rsidRPr="00DF46F1">
              <w:t>…</w:t>
            </w:r>
          </w:p>
          <w:p w14:paraId="73D2F2F5" w14:textId="0ACC012F" w:rsidR="003C5EB1" w:rsidRPr="00DF46F1" w:rsidRDefault="00E53F9F" w:rsidP="003C5EB1">
            <w:pPr>
              <w:jc w:val="both"/>
            </w:pPr>
            <w:r w:rsidRPr="00DF46F1">
              <w:t>К</w:t>
            </w:r>
            <w:r w:rsidR="003C5EB1" w:rsidRPr="00DF46F1">
              <w:t>аким документом определена периодичность проверок?</w:t>
            </w:r>
          </w:p>
        </w:tc>
        <w:tc>
          <w:tcPr>
            <w:tcW w:w="5528" w:type="dxa"/>
          </w:tcPr>
          <w:p w14:paraId="7EBF98E3" w14:textId="67348B1D" w:rsidR="00AB01A2" w:rsidRPr="005B6CE8" w:rsidRDefault="003B6321">
            <w:pPr>
              <w:jc w:val="both"/>
            </w:pPr>
            <w:r w:rsidRPr="005B6CE8">
              <w:lastRenderedPageBreak/>
              <w:t xml:space="preserve">Периодичность проведения тренировок на ОЯТЦ установлена </w:t>
            </w:r>
            <w:r w:rsidR="00685932" w:rsidRPr="005B6CE8">
              <w:t xml:space="preserve">по аналогии </w:t>
            </w:r>
            <w:r w:rsidRPr="005B6CE8">
              <w:t>периодичностью тренировок</w:t>
            </w:r>
            <w:r w:rsidR="005801BE" w:rsidRPr="005B6CE8">
              <w:t xml:space="preserve">, принятой </w:t>
            </w:r>
            <w:r w:rsidR="00685932" w:rsidRPr="005B6CE8">
              <w:t xml:space="preserve">для других ОИАЭ </w:t>
            </w:r>
            <w:r w:rsidR="005801BE" w:rsidRPr="005B6CE8">
              <w:t>(</w:t>
            </w:r>
            <w:r w:rsidR="00A92AFA" w:rsidRPr="005B6CE8">
              <w:t xml:space="preserve">для </w:t>
            </w:r>
            <w:r w:rsidRPr="005B6CE8">
              <w:t>АЭС</w:t>
            </w:r>
            <w:r w:rsidR="005801BE" w:rsidRPr="005B6CE8">
              <w:t xml:space="preserve"> п.</w:t>
            </w:r>
            <w:r w:rsidR="00A92AFA" w:rsidRPr="005B6CE8">
              <w:t xml:space="preserve"> </w:t>
            </w:r>
            <w:r w:rsidR="005801BE" w:rsidRPr="005B6CE8">
              <w:t>45 НП-005-16,</w:t>
            </w:r>
            <w:r w:rsidRPr="005B6CE8">
              <w:t xml:space="preserve"> </w:t>
            </w:r>
            <w:r w:rsidR="00A92AFA" w:rsidRPr="005B6CE8">
              <w:t>для</w:t>
            </w:r>
            <w:r w:rsidRPr="005B6CE8">
              <w:t xml:space="preserve"> </w:t>
            </w:r>
            <w:r w:rsidR="005801BE" w:rsidRPr="005B6CE8">
              <w:t xml:space="preserve">ИЯУ </w:t>
            </w:r>
            <w:r w:rsidRPr="005B6CE8">
              <w:t>п. 6.5 НП-033-11).</w:t>
            </w:r>
            <w:r w:rsidR="00A92AFA" w:rsidRPr="005B6CE8">
              <w:t xml:space="preserve"> Таким </w:t>
            </w:r>
            <w:r w:rsidR="00A92AFA" w:rsidRPr="005B6CE8">
              <w:lastRenderedPageBreak/>
              <w:t xml:space="preserve">образом, пункт </w:t>
            </w:r>
            <w:r w:rsidR="00762C6F" w:rsidRPr="005B6CE8">
              <w:t>2</w:t>
            </w:r>
            <w:r w:rsidR="00762C6F" w:rsidRPr="00DF46F1">
              <w:t xml:space="preserve">4 </w:t>
            </w:r>
            <w:r w:rsidR="00C7052E" w:rsidRPr="00DF46F1">
              <w:t>проекта ФНП (</w:t>
            </w:r>
            <w:r w:rsidR="00762C6F" w:rsidRPr="00DF46F1">
              <w:t>пункт 2</w:t>
            </w:r>
            <w:r w:rsidR="00842280" w:rsidRPr="00DF46F1">
              <w:t>3</w:t>
            </w:r>
            <w:r w:rsidR="00C7052E" w:rsidRPr="00DF46F1">
              <w:t xml:space="preserve"> </w:t>
            </w:r>
            <w:r w:rsidR="00C7052E" w:rsidRPr="00DF46F1">
              <w:rPr>
                <w:bCs/>
              </w:rPr>
              <w:t>в опубликованном проекте ФНП</w:t>
            </w:r>
            <w:r w:rsidR="00762C6F" w:rsidRPr="00DF46F1">
              <w:t>)</w:t>
            </w:r>
            <w:r w:rsidR="00A92AFA" w:rsidRPr="005B6CE8">
              <w:t xml:space="preserve"> </w:t>
            </w:r>
            <w:r w:rsidRPr="005B6CE8">
              <w:t>не требует корректировок.</w:t>
            </w:r>
          </w:p>
        </w:tc>
      </w:tr>
      <w:tr w:rsidR="00336A3F" w:rsidRPr="00DF46F1" w14:paraId="0DA3645D" w14:textId="77777777" w:rsidTr="005B6CE8">
        <w:tc>
          <w:tcPr>
            <w:tcW w:w="596" w:type="dxa"/>
            <w:vAlign w:val="center"/>
          </w:tcPr>
          <w:p w14:paraId="4F8DE88C" w14:textId="77777777" w:rsidR="00336A3F" w:rsidRPr="00DF46F1" w:rsidRDefault="00336A3F" w:rsidP="00EA5213">
            <w:pPr>
              <w:pStyle w:val="a9"/>
              <w:numPr>
                <w:ilvl w:val="0"/>
                <w:numId w:val="2"/>
              </w:numPr>
              <w:ind w:left="-68" w:firstLine="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121F1C67" w14:textId="58DD24FA" w:rsidR="00336A3F" w:rsidRPr="00DF46F1" w:rsidRDefault="00336A3F" w:rsidP="00C52EF8">
            <w:pPr>
              <w:jc w:val="center"/>
            </w:pPr>
            <w:r w:rsidRPr="00DF46F1">
              <w:t>23</w:t>
            </w:r>
          </w:p>
        </w:tc>
        <w:tc>
          <w:tcPr>
            <w:tcW w:w="1984" w:type="dxa"/>
            <w:vAlign w:val="center"/>
          </w:tcPr>
          <w:p w14:paraId="4E915137" w14:textId="7CBD11DA" w:rsidR="00336A3F" w:rsidRPr="00DF46F1" w:rsidRDefault="00336A3F" w:rsidP="0046625F">
            <w:pPr>
              <w:jc w:val="center"/>
            </w:pPr>
            <w:r w:rsidRPr="00DF46F1">
              <w:t>НИЦ «Курчатовский институт»</w:t>
            </w:r>
          </w:p>
        </w:tc>
        <w:tc>
          <w:tcPr>
            <w:tcW w:w="5387" w:type="dxa"/>
          </w:tcPr>
          <w:p w14:paraId="46213DE0" w14:textId="77777777" w:rsidR="00A92AFA" w:rsidRPr="00DF46F1" w:rsidRDefault="00A92AFA" w:rsidP="00A92AFA">
            <w:pPr>
              <w:jc w:val="both"/>
              <w:rPr>
                <w:b/>
              </w:rPr>
            </w:pPr>
            <w:r w:rsidRPr="00DF46F1">
              <w:rPr>
                <w:b/>
              </w:rPr>
              <w:t>Предложение:</w:t>
            </w:r>
          </w:p>
          <w:p w14:paraId="71F78C34" w14:textId="4E247357" w:rsidR="00336A3F" w:rsidRPr="00DF46F1" w:rsidRDefault="00336A3F" w:rsidP="003C5EB1">
            <w:pPr>
              <w:jc w:val="both"/>
            </w:pPr>
            <w:r w:rsidRPr="00DF46F1">
              <w:t>Пункт 23 проекта ФНП предлагаем изложить в следующей редакций:</w:t>
            </w:r>
          </w:p>
          <w:p w14:paraId="18DAC248" w14:textId="6DACEFD8" w:rsidR="00336A3F" w:rsidRPr="00DF46F1" w:rsidRDefault="00336A3F" w:rsidP="003C5EB1">
            <w:pPr>
              <w:jc w:val="both"/>
              <w:rPr>
                <w:i/>
              </w:rPr>
            </w:pPr>
            <w:r w:rsidRPr="00DF46F1">
              <w:rPr>
                <w:i/>
              </w:rPr>
              <w:t xml:space="preserve">«23. Для осуществления проверок практических навыков и готовности к аварийному реагированию эксплуатирующая. организация не реже одного раза в год должна обеспечивать проведение противоаварийных </w:t>
            </w:r>
            <w:r w:rsidRPr="00DF46F1">
              <w:rPr>
                <w:b/>
                <w:i/>
              </w:rPr>
              <w:t>тренировок</w:t>
            </w:r>
            <w:r w:rsidRPr="00DF46F1">
              <w:rPr>
                <w:i/>
              </w:rPr>
              <w:t xml:space="preserve"> в соответствии с утвержденным графиком противоаварийных </w:t>
            </w:r>
            <w:r w:rsidRPr="00DF46F1">
              <w:rPr>
                <w:b/>
                <w:i/>
              </w:rPr>
              <w:t>тренировок</w:t>
            </w:r>
            <w:r w:rsidRPr="00DF46F1">
              <w:rPr>
                <w:i/>
              </w:rPr>
              <w:t xml:space="preserve"> с привлечением аналитической группы. Противоаварийные </w:t>
            </w:r>
            <w:r w:rsidRPr="00DF46F1">
              <w:rPr>
                <w:b/>
                <w:i/>
              </w:rPr>
              <w:t>тренировки</w:t>
            </w:r>
            <w:r w:rsidRPr="00DF46F1">
              <w:rPr>
                <w:i/>
              </w:rPr>
              <w:t xml:space="preserve"> должны. охватывать исходные события проектных аварий и </w:t>
            </w:r>
            <w:proofErr w:type="spellStart"/>
            <w:r w:rsidRPr="00DF46F1">
              <w:rPr>
                <w:i/>
              </w:rPr>
              <w:t>запроектные</w:t>
            </w:r>
            <w:proofErr w:type="spellEnd"/>
            <w:r w:rsidRPr="00DF46F1">
              <w:rPr>
                <w:i/>
              </w:rPr>
              <w:t xml:space="preserve"> аварии, перечни которых установлены в проекте ОЯТЦ.». </w:t>
            </w:r>
          </w:p>
          <w:p w14:paraId="31859B8B" w14:textId="77777777" w:rsidR="00336A3F" w:rsidRPr="00DF46F1" w:rsidRDefault="00336A3F" w:rsidP="003C5EB1">
            <w:pPr>
              <w:jc w:val="both"/>
            </w:pPr>
          </w:p>
          <w:p w14:paraId="239D0448" w14:textId="77777777" w:rsidR="00797EF1" w:rsidRPr="00DF46F1" w:rsidRDefault="00336A3F" w:rsidP="003C5EB1">
            <w:pPr>
              <w:jc w:val="both"/>
              <w:rPr>
                <w:b/>
              </w:rPr>
            </w:pPr>
            <w:r w:rsidRPr="00DF46F1">
              <w:rPr>
                <w:b/>
              </w:rPr>
              <w:t xml:space="preserve">Комментарий: </w:t>
            </w:r>
          </w:p>
          <w:p w14:paraId="37E594DB" w14:textId="2ECA57F4" w:rsidR="00336A3F" w:rsidRPr="00DF46F1" w:rsidRDefault="00336A3F" w:rsidP="003C5EB1">
            <w:pPr>
              <w:jc w:val="both"/>
            </w:pPr>
            <w:r w:rsidRPr="00DF46F1">
              <w:t>Предлагаем привести в соответствие с пунктом 7.4.6. «Общих положений обеспечения безопасности объектов ядерного топливного цикла (ОПБ ОЯТЦ)» (НП-016-05): «7.4.6. Для подготовки работников (персонала) к действиям в аварийных условиях должны систематически проводиться противоаварийные тренировки».</w:t>
            </w:r>
          </w:p>
        </w:tc>
        <w:tc>
          <w:tcPr>
            <w:tcW w:w="5528" w:type="dxa"/>
          </w:tcPr>
          <w:p w14:paraId="623480E3" w14:textId="4893E6FC" w:rsidR="008926F2" w:rsidRPr="005B6CE8" w:rsidRDefault="008926F2" w:rsidP="008926F2">
            <w:pPr>
              <w:jc w:val="both"/>
              <w:rPr>
                <w:b/>
              </w:rPr>
            </w:pPr>
            <w:r w:rsidRPr="005B6CE8">
              <w:rPr>
                <w:b/>
              </w:rPr>
              <w:t>Принимается</w:t>
            </w:r>
          </w:p>
          <w:p w14:paraId="33989242" w14:textId="77777777" w:rsidR="00762C6F" w:rsidRPr="00DF46F1" w:rsidRDefault="00762C6F" w:rsidP="008926F2">
            <w:pPr>
              <w:jc w:val="both"/>
            </w:pPr>
          </w:p>
          <w:p w14:paraId="134169C5" w14:textId="77BF8EEF" w:rsidR="008926F2" w:rsidRPr="005B6CE8" w:rsidRDefault="00762C6F" w:rsidP="008926F2">
            <w:pPr>
              <w:jc w:val="both"/>
            </w:pPr>
            <w:r w:rsidRPr="00DF46F1">
              <w:t>П</w:t>
            </w:r>
            <w:r w:rsidRPr="005B6CE8">
              <w:t xml:space="preserve">ункт </w:t>
            </w:r>
            <w:r w:rsidRPr="00DF46F1">
              <w:t>24 (пункт 23</w:t>
            </w:r>
            <w:r w:rsidR="00F80D70" w:rsidRPr="00DF46F1">
              <w:t xml:space="preserve"> в опубликованном проекте ФНП</w:t>
            </w:r>
            <w:r w:rsidRPr="00DF46F1">
              <w:t xml:space="preserve">) </w:t>
            </w:r>
            <w:r w:rsidR="00A92AFA" w:rsidRPr="005B6CE8">
              <w:t>излож</w:t>
            </w:r>
            <w:r w:rsidRPr="00DF46F1">
              <w:t>ен</w:t>
            </w:r>
            <w:r w:rsidR="00A92AFA" w:rsidRPr="005B6CE8">
              <w:t xml:space="preserve"> в следующей редакции:</w:t>
            </w:r>
          </w:p>
          <w:p w14:paraId="010E7764" w14:textId="607C80EC" w:rsidR="008926F2" w:rsidRPr="005B6CE8" w:rsidRDefault="008926F2" w:rsidP="008926F2">
            <w:pPr>
              <w:jc w:val="both"/>
              <w:rPr>
                <w:i/>
              </w:rPr>
            </w:pPr>
            <w:r w:rsidRPr="005B6CE8">
              <w:rPr>
                <w:i/>
              </w:rPr>
              <w:t xml:space="preserve">«Для осуществления проверок практических навыков и готовности к аварийному реагированию эксплуатирующая. организация не реже одного раза в год должна обеспечивать проведение противоаварийных </w:t>
            </w:r>
            <w:bookmarkStart w:id="10" w:name="_Hlk152146227"/>
            <w:bookmarkStart w:id="11" w:name="_Hlk152146248"/>
            <w:r w:rsidRPr="005B6CE8">
              <w:rPr>
                <w:b/>
                <w:i/>
              </w:rPr>
              <w:t>тренировок</w:t>
            </w:r>
            <w:bookmarkEnd w:id="10"/>
            <w:bookmarkEnd w:id="11"/>
            <w:r w:rsidRPr="005B6CE8">
              <w:rPr>
                <w:i/>
              </w:rPr>
              <w:t xml:space="preserve"> в соответствии с утвержденным графиком противоаварийных </w:t>
            </w:r>
            <w:r w:rsidRPr="005B6CE8">
              <w:rPr>
                <w:b/>
                <w:i/>
              </w:rPr>
              <w:t>тренировок</w:t>
            </w:r>
            <w:r w:rsidRPr="005B6CE8">
              <w:rPr>
                <w:i/>
              </w:rPr>
              <w:t xml:space="preserve"> с привлечением аналитической группы. Противоаварийные </w:t>
            </w:r>
            <w:r w:rsidRPr="005B6CE8">
              <w:rPr>
                <w:b/>
                <w:i/>
              </w:rPr>
              <w:t>тренировки</w:t>
            </w:r>
            <w:r w:rsidRPr="005B6CE8">
              <w:rPr>
                <w:i/>
              </w:rPr>
              <w:t xml:space="preserve"> должны. охватывать исходные события проектных аварий и </w:t>
            </w:r>
            <w:proofErr w:type="spellStart"/>
            <w:r w:rsidRPr="005B6CE8">
              <w:rPr>
                <w:i/>
              </w:rPr>
              <w:t>запроектные</w:t>
            </w:r>
            <w:proofErr w:type="spellEnd"/>
            <w:r w:rsidRPr="005B6CE8">
              <w:rPr>
                <w:i/>
              </w:rPr>
              <w:t xml:space="preserve"> аварии, перечни которых установлены в проекте ОЯТЦ.».</w:t>
            </w:r>
          </w:p>
          <w:p w14:paraId="5426BEE2" w14:textId="5A2F8AC5" w:rsidR="008926F2" w:rsidRPr="005B6CE8" w:rsidRDefault="008926F2" w:rsidP="008926F2">
            <w:pPr>
              <w:jc w:val="both"/>
              <w:rPr>
                <w:i/>
              </w:rPr>
            </w:pPr>
          </w:p>
          <w:p w14:paraId="7D8C6248" w14:textId="52B1F5D0" w:rsidR="00336A3F" w:rsidRPr="005B6CE8" w:rsidRDefault="00005155" w:rsidP="00797EF1">
            <w:pPr>
              <w:jc w:val="both"/>
              <w:rPr>
                <w:b/>
              </w:rPr>
            </w:pPr>
            <w:r w:rsidRPr="005B6CE8">
              <w:t xml:space="preserve">Также по тексту </w:t>
            </w:r>
            <w:r w:rsidR="006D400A" w:rsidRPr="00DF46F1">
              <w:t>п</w:t>
            </w:r>
            <w:r w:rsidR="00842280" w:rsidRPr="005B6CE8">
              <w:t xml:space="preserve">роекта </w:t>
            </w:r>
            <w:r w:rsidRPr="005B6CE8">
              <w:t>ФНП заменено слово учение на слово тренировка.</w:t>
            </w:r>
          </w:p>
        </w:tc>
      </w:tr>
      <w:tr w:rsidR="00277D51" w:rsidRPr="00DF46F1" w14:paraId="53900C5C" w14:textId="77777777" w:rsidTr="005B6CE8">
        <w:tc>
          <w:tcPr>
            <w:tcW w:w="596" w:type="dxa"/>
            <w:vAlign w:val="center"/>
          </w:tcPr>
          <w:p w14:paraId="2AC88D2B" w14:textId="77777777" w:rsidR="00277D51" w:rsidRPr="00DF46F1" w:rsidRDefault="00277D51" w:rsidP="00EA5213">
            <w:pPr>
              <w:pStyle w:val="a9"/>
              <w:numPr>
                <w:ilvl w:val="0"/>
                <w:numId w:val="2"/>
              </w:numPr>
              <w:ind w:left="-68" w:firstLine="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6ADC64B0" w14:textId="533024E3" w:rsidR="00277D51" w:rsidRPr="00DF46F1" w:rsidRDefault="00277D51" w:rsidP="00C52EF8">
            <w:pPr>
              <w:jc w:val="center"/>
            </w:pPr>
            <w:r w:rsidRPr="00DF46F1">
              <w:t>25</w:t>
            </w:r>
          </w:p>
        </w:tc>
        <w:tc>
          <w:tcPr>
            <w:tcW w:w="1984" w:type="dxa"/>
            <w:vAlign w:val="center"/>
          </w:tcPr>
          <w:p w14:paraId="6561705D" w14:textId="77777777" w:rsidR="00FB1BDB" w:rsidRDefault="00277D51" w:rsidP="0046625F">
            <w:pPr>
              <w:jc w:val="center"/>
            </w:pPr>
            <w:r w:rsidRPr="00DF46F1">
              <w:t>АО «</w:t>
            </w:r>
            <w:proofErr w:type="spellStart"/>
            <w:r w:rsidRPr="00DF46F1">
              <w:t>Атомэнерго</w:t>
            </w:r>
            <w:proofErr w:type="spellEnd"/>
            <w:r w:rsidR="00FB1BDB">
              <w:t>-</w:t>
            </w:r>
          </w:p>
          <w:p w14:paraId="240FAB60" w14:textId="7735C8B3" w:rsidR="00277D51" w:rsidRPr="00DF46F1" w:rsidRDefault="00277D51" w:rsidP="0046625F">
            <w:pPr>
              <w:jc w:val="center"/>
            </w:pPr>
            <w:r w:rsidRPr="00DF46F1">
              <w:t>проект»</w:t>
            </w:r>
          </w:p>
        </w:tc>
        <w:tc>
          <w:tcPr>
            <w:tcW w:w="5387" w:type="dxa"/>
          </w:tcPr>
          <w:p w14:paraId="35E6E242" w14:textId="77777777" w:rsidR="00797EF1" w:rsidRPr="00DF46F1" w:rsidRDefault="00797EF1" w:rsidP="00797EF1">
            <w:pPr>
              <w:jc w:val="both"/>
              <w:rPr>
                <w:b/>
              </w:rPr>
            </w:pPr>
            <w:r w:rsidRPr="00DF46F1">
              <w:rPr>
                <w:b/>
              </w:rPr>
              <w:t>Замечание:</w:t>
            </w:r>
          </w:p>
          <w:p w14:paraId="5A0F9701" w14:textId="7A0D8677" w:rsidR="00277D51" w:rsidRPr="00DF46F1" w:rsidRDefault="00277D51" w:rsidP="00277D51">
            <w:pPr>
              <w:jc w:val="both"/>
            </w:pPr>
            <w:r w:rsidRPr="00DF46F1">
              <w:t xml:space="preserve">Сообщения, передаваемые ОЯТЦ в целях противоаварийных учений, должны иметь </w:t>
            </w:r>
            <w:r w:rsidRPr="00DF46F1">
              <w:lastRenderedPageBreak/>
              <w:t>однозначно трактуемое обозначение «Противоаварийное учение».</w:t>
            </w:r>
          </w:p>
          <w:p w14:paraId="082E4A09" w14:textId="10BBFAA9" w:rsidR="00277D51" w:rsidRPr="00DF46F1" w:rsidRDefault="00277D51" w:rsidP="003C5EB1">
            <w:pPr>
              <w:jc w:val="both"/>
            </w:pPr>
            <w:r w:rsidRPr="00DF46F1">
              <w:t>Почему однозначно трактуемое обозначение «Противоаварийное учение»? Из какого документа это взято?</w:t>
            </w:r>
          </w:p>
        </w:tc>
        <w:tc>
          <w:tcPr>
            <w:tcW w:w="5528" w:type="dxa"/>
          </w:tcPr>
          <w:p w14:paraId="7E47E6D7" w14:textId="2FA168DA" w:rsidR="00AB01A2" w:rsidRPr="005B6CE8" w:rsidRDefault="00C91A22" w:rsidP="00AB01A2">
            <w:pPr>
              <w:jc w:val="both"/>
              <w:rPr>
                <w:b/>
              </w:rPr>
            </w:pPr>
            <w:r w:rsidRPr="005B6CE8">
              <w:rPr>
                <w:b/>
              </w:rPr>
              <w:lastRenderedPageBreak/>
              <w:t>Принимается</w:t>
            </w:r>
          </w:p>
          <w:p w14:paraId="0F83CB2D" w14:textId="77777777" w:rsidR="00842280" w:rsidRPr="00DF46F1" w:rsidRDefault="00842280" w:rsidP="00AB01A2">
            <w:pPr>
              <w:jc w:val="both"/>
            </w:pPr>
          </w:p>
          <w:p w14:paraId="29E6FAB7" w14:textId="1C97F8EC" w:rsidR="00277D51" w:rsidRPr="005B6CE8" w:rsidRDefault="00531C0E" w:rsidP="00AB01A2">
            <w:pPr>
              <w:jc w:val="both"/>
            </w:pPr>
            <w:r w:rsidRPr="005B6CE8">
              <w:lastRenderedPageBreak/>
              <w:t>Пункт</w:t>
            </w:r>
            <w:r w:rsidR="00F80D70" w:rsidRPr="00DF46F1">
              <w:t xml:space="preserve"> 26</w:t>
            </w:r>
            <w:r w:rsidR="00C91A22" w:rsidRPr="005B6CE8">
              <w:t xml:space="preserve"> </w:t>
            </w:r>
            <w:r w:rsidR="006D400A" w:rsidRPr="00DF46F1">
              <w:t>п</w:t>
            </w:r>
            <w:r w:rsidR="00C91A22" w:rsidRPr="005B6CE8">
              <w:t>роекта ФНП</w:t>
            </w:r>
            <w:r w:rsidR="00F80D70" w:rsidRPr="00DF46F1">
              <w:t xml:space="preserve"> (пункт 25</w:t>
            </w:r>
            <w:r w:rsidR="006D400A" w:rsidRPr="00DF46F1">
              <w:t xml:space="preserve"> </w:t>
            </w:r>
            <w:r w:rsidR="00C7052E" w:rsidRPr="00DF46F1">
              <w:t>проек</w:t>
            </w:r>
            <w:r w:rsidR="006D400A" w:rsidRPr="00DF46F1">
              <w:t>та</w:t>
            </w:r>
            <w:r w:rsidR="00F80D70" w:rsidRPr="00DF46F1">
              <w:t xml:space="preserve"> в опубликованном </w:t>
            </w:r>
            <w:r w:rsidR="006D400A" w:rsidRPr="00DF46F1">
              <w:t>п</w:t>
            </w:r>
            <w:r w:rsidR="00F80D70" w:rsidRPr="00DF46F1">
              <w:t>роекте ФНП)</w:t>
            </w:r>
            <w:r w:rsidR="00C91A22" w:rsidRPr="005B6CE8">
              <w:t xml:space="preserve"> </w:t>
            </w:r>
            <w:r w:rsidR="00797EF1" w:rsidRPr="005B6CE8">
              <w:t>излож</w:t>
            </w:r>
            <w:r w:rsidR="00842280" w:rsidRPr="00DF46F1">
              <w:t>ен</w:t>
            </w:r>
            <w:r w:rsidR="00C91A22" w:rsidRPr="005B6CE8">
              <w:t xml:space="preserve"> в следующей редакции</w:t>
            </w:r>
            <w:r w:rsidR="00797EF1" w:rsidRPr="005B6CE8">
              <w:t>:</w:t>
            </w:r>
          </w:p>
          <w:p w14:paraId="6416A9F6" w14:textId="77777777" w:rsidR="00543F72" w:rsidRPr="005B6CE8" w:rsidRDefault="00543F72" w:rsidP="00AB01A2">
            <w:pPr>
              <w:jc w:val="both"/>
            </w:pPr>
          </w:p>
          <w:p w14:paraId="72DAEBAC" w14:textId="23114C91" w:rsidR="00543F72" w:rsidRPr="005B6CE8" w:rsidRDefault="00797EF1" w:rsidP="00AB01A2">
            <w:pPr>
              <w:jc w:val="both"/>
              <w:rPr>
                <w:i/>
              </w:rPr>
            </w:pPr>
            <w:bookmarkStart w:id="12" w:name="_Hlk152146333"/>
            <w:r w:rsidRPr="005B6CE8">
              <w:t>«</w:t>
            </w:r>
            <w:bookmarkStart w:id="13" w:name="_Hlk152943935"/>
            <w:r w:rsidR="00531C0E" w:rsidRPr="005B6CE8">
              <w:rPr>
                <w:i/>
              </w:rPr>
              <w:t>Сообщения, передаваемые ОЯТЦ в целях противоаварийных тренировок, должны иметь однозначно трактуемое обозначение</w:t>
            </w:r>
            <w:r w:rsidR="00842280" w:rsidRPr="00DF46F1">
              <w:rPr>
                <w:i/>
              </w:rPr>
              <w:t xml:space="preserve"> </w:t>
            </w:r>
            <w:r w:rsidR="00531C0E" w:rsidRPr="005B6CE8">
              <w:rPr>
                <w:i/>
              </w:rPr>
              <w:t>«Противоаварийная тренировка»</w:t>
            </w:r>
            <w:bookmarkEnd w:id="12"/>
            <w:bookmarkEnd w:id="13"/>
            <w:r w:rsidR="00842280" w:rsidRPr="00DF46F1">
              <w:t>.</w:t>
            </w:r>
          </w:p>
        </w:tc>
      </w:tr>
      <w:tr w:rsidR="00580FC0" w:rsidRPr="00DF46F1" w14:paraId="4D672D93" w14:textId="77777777" w:rsidTr="005B6CE8">
        <w:tc>
          <w:tcPr>
            <w:tcW w:w="596" w:type="dxa"/>
            <w:vAlign w:val="center"/>
          </w:tcPr>
          <w:p w14:paraId="12CB3CBE" w14:textId="77777777" w:rsidR="00580FC0" w:rsidRPr="00DF46F1" w:rsidRDefault="00580FC0" w:rsidP="00EA5213">
            <w:pPr>
              <w:pStyle w:val="a9"/>
              <w:numPr>
                <w:ilvl w:val="0"/>
                <w:numId w:val="2"/>
              </w:numPr>
              <w:ind w:left="-68" w:firstLine="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2CE4EBB1" w14:textId="77777777" w:rsidR="00580FC0" w:rsidRPr="00DF46F1" w:rsidRDefault="00580FC0" w:rsidP="00C52EF8">
            <w:pPr>
              <w:jc w:val="center"/>
            </w:pPr>
            <w:r w:rsidRPr="00DF46F1">
              <w:t>Приложение № 2</w:t>
            </w:r>
          </w:p>
          <w:p w14:paraId="19E6004B" w14:textId="6E3C11B8" w:rsidR="00580FC0" w:rsidRPr="00DF46F1" w:rsidRDefault="00580FC0" w:rsidP="00C52EF8">
            <w:pPr>
              <w:jc w:val="center"/>
            </w:pPr>
            <w:r w:rsidRPr="00DF46F1">
              <w:t>Таблица № 1</w:t>
            </w:r>
          </w:p>
        </w:tc>
        <w:tc>
          <w:tcPr>
            <w:tcW w:w="1984" w:type="dxa"/>
            <w:vAlign w:val="center"/>
          </w:tcPr>
          <w:p w14:paraId="4D4F2222" w14:textId="77777777" w:rsidR="00FB1BDB" w:rsidRDefault="00580FC0" w:rsidP="0046625F">
            <w:pPr>
              <w:jc w:val="center"/>
            </w:pPr>
            <w:r w:rsidRPr="00DF46F1">
              <w:t>АО «</w:t>
            </w:r>
            <w:proofErr w:type="spellStart"/>
            <w:r w:rsidRPr="00DF46F1">
              <w:t>Атомэнерго</w:t>
            </w:r>
            <w:proofErr w:type="spellEnd"/>
            <w:r w:rsidR="00FB1BDB">
              <w:t>-</w:t>
            </w:r>
          </w:p>
          <w:p w14:paraId="27A60AB9" w14:textId="0981A2CC" w:rsidR="00580FC0" w:rsidRPr="00DF46F1" w:rsidRDefault="00580FC0" w:rsidP="0046625F">
            <w:pPr>
              <w:jc w:val="center"/>
            </w:pPr>
            <w:r w:rsidRPr="00DF46F1">
              <w:t>проект»</w:t>
            </w:r>
          </w:p>
        </w:tc>
        <w:tc>
          <w:tcPr>
            <w:tcW w:w="5387" w:type="dxa"/>
          </w:tcPr>
          <w:p w14:paraId="3F800E66" w14:textId="77777777" w:rsidR="00797EF1" w:rsidRPr="00DF46F1" w:rsidRDefault="00797EF1" w:rsidP="00797EF1">
            <w:pPr>
              <w:jc w:val="both"/>
              <w:rPr>
                <w:b/>
              </w:rPr>
            </w:pPr>
            <w:r w:rsidRPr="00DF46F1">
              <w:rPr>
                <w:b/>
              </w:rPr>
              <w:t>Замечание:</w:t>
            </w:r>
          </w:p>
          <w:p w14:paraId="698EEDEA" w14:textId="02698C4A" w:rsidR="00580FC0" w:rsidRPr="00DF46F1" w:rsidRDefault="00580FC0" w:rsidP="00580FC0">
            <w:pPr>
              <w:jc w:val="both"/>
            </w:pPr>
            <w:r w:rsidRPr="00DF46F1">
              <w:t xml:space="preserve">п.1 Помещения постоянного пребывания персонала зоны контролируемого доступа (рабочие места персонала) для Состояние «Аварийная готовность» указано значение 100 </w:t>
            </w:r>
            <w:proofErr w:type="spellStart"/>
            <w:r w:rsidRPr="00DF46F1">
              <w:t>мкЗв</w:t>
            </w:r>
            <w:proofErr w:type="spellEnd"/>
            <w:r w:rsidRPr="00DF46F1">
              <w:t>/ч - требует уточнения.</w:t>
            </w:r>
          </w:p>
          <w:p w14:paraId="27F62E01" w14:textId="77777777" w:rsidR="00580FC0" w:rsidRPr="00DF46F1" w:rsidRDefault="00580FC0" w:rsidP="003C5EB1">
            <w:pPr>
              <w:jc w:val="both"/>
            </w:pPr>
          </w:p>
        </w:tc>
        <w:tc>
          <w:tcPr>
            <w:tcW w:w="5528" w:type="dxa"/>
          </w:tcPr>
          <w:p w14:paraId="5915A94E" w14:textId="77777777" w:rsidR="00580FC0" w:rsidRPr="005B6CE8" w:rsidRDefault="005C0733" w:rsidP="005C0733">
            <w:pPr>
              <w:jc w:val="both"/>
              <w:rPr>
                <w:b/>
              </w:rPr>
            </w:pPr>
            <w:r w:rsidRPr="005B6CE8">
              <w:rPr>
                <w:b/>
              </w:rPr>
              <w:t>Принимается</w:t>
            </w:r>
          </w:p>
          <w:p w14:paraId="140AFF08" w14:textId="77777777" w:rsidR="00797EF1" w:rsidRPr="005B6CE8" w:rsidRDefault="00797EF1" w:rsidP="00797EF1">
            <w:pPr>
              <w:jc w:val="both"/>
              <w:rPr>
                <w:b/>
              </w:rPr>
            </w:pPr>
          </w:p>
          <w:p w14:paraId="2A4FAB31" w14:textId="5255D133" w:rsidR="005C0733" w:rsidRPr="005B6CE8" w:rsidRDefault="00C44D07" w:rsidP="005C0733">
            <w:pPr>
              <w:jc w:val="both"/>
            </w:pPr>
            <w:r w:rsidRPr="005B6CE8">
              <w:t xml:space="preserve">Принимая во внимание замечание ГК «Росатом» к п. 5 </w:t>
            </w:r>
            <w:r w:rsidR="00A50DC9" w:rsidRPr="00DF46F1">
              <w:t>п</w:t>
            </w:r>
            <w:r w:rsidR="00903ABE" w:rsidRPr="005B6CE8">
              <w:t xml:space="preserve">роекта </w:t>
            </w:r>
            <w:r w:rsidRPr="005B6CE8">
              <w:t>ФНП</w:t>
            </w:r>
            <w:r w:rsidR="00903ABE" w:rsidRPr="00DF46F1">
              <w:t>,</w:t>
            </w:r>
            <w:r w:rsidRPr="005B6CE8">
              <w:t xml:space="preserve"> п. 5 проекта ФНП будет дополнен положением, предусматривающим применение меньших значений мощности дозы облучения</w:t>
            </w:r>
            <w:r w:rsidR="002C7286" w:rsidRPr="005B6CE8">
              <w:t>,</w:t>
            </w:r>
            <w:r w:rsidRPr="005B6CE8">
              <w:t xml:space="preserve"> чем </w:t>
            </w:r>
            <w:r w:rsidR="002C7286" w:rsidRPr="005B6CE8">
              <w:t xml:space="preserve">указаны </w:t>
            </w:r>
            <w:r w:rsidRPr="005B6CE8">
              <w:t xml:space="preserve">в </w:t>
            </w:r>
            <w:r w:rsidR="00903ABE" w:rsidRPr="00DF46F1">
              <w:t xml:space="preserve">таблице 1 </w:t>
            </w:r>
            <w:r w:rsidRPr="005B6CE8">
              <w:t>приложени</w:t>
            </w:r>
            <w:r w:rsidR="00903ABE" w:rsidRPr="00DF46F1">
              <w:t>я</w:t>
            </w:r>
            <w:r w:rsidRPr="005B6CE8">
              <w:t xml:space="preserve"> № 2 к </w:t>
            </w:r>
            <w:r w:rsidR="00A50DC9" w:rsidRPr="00DF46F1">
              <w:t>п</w:t>
            </w:r>
            <w:r w:rsidR="00903ABE" w:rsidRPr="005B6CE8">
              <w:t xml:space="preserve">роекту </w:t>
            </w:r>
            <w:r w:rsidRPr="005B6CE8">
              <w:t>ФНП.</w:t>
            </w:r>
          </w:p>
        </w:tc>
      </w:tr>
      <w:tr w:rsidR="00C0115C" w:rsidRPr="00DF46F1" w14:paraId="535A7839" w14:textId="77777777" w:rsidTr="005B6CE8">
        <w:tc>
          <w:tcPr>
            <w:tcW w:w="596" w:type="dxa"/>
            <w:vAlign w:val="center"/>
          </w:tcPr>
          <w:p w14:paraId="4DC8ED76" w14:textId="77777777" w:rsidR="00C0115C" w:rsidRPr="00DF46F1" w:rsidRDefault="00C0115C" w:rsidP="00EA5213">
            <w:pPr>
              <w:pStyle w:val="a9"/>
              <w:numPr>
                <w:ilvl w:val="0"/>
                <w:numId w:val="2"/>
              </w:numPr>
              <w:ind w:left="-68" w:firstLine="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2812D7BF" w14:textId="77777777" w:rsidR="00C0115C" w:rsidRPr="00DF46F1" w:rsidRDefault="00C0115C" w:rsidP="00C0115C">
            <w:pPr>
              <w:jc w:val="center"/>
            </w:pPr>
            <w:r w:rsidRPr="00DF46F1">
              <w:t>Приложение № 2</w:t>
            </w:r>
          </w:p>
          <w:p w14:paraId="304AAB00" w14:textId="75EB78CD" w:rsidR="00C0115C" w:rsidRPr="00DF46F1" w:rsidRDefault="00C0115C" w:rsidP="00C0115C">
            <w:pPr>
              <w:jc w:val="center"/>
            </w:pPr>
            <w:r w:rsidRPr="00DF46F1">
              <w:t>Таблица № 1</w:t>
            </w:r>
          </w:p>
        </w:tc>
        <w:tc>
          <w:tcPr>
            <w:tcW w:w="1984" w:type="dxa"/>
            <w:vAlign w:val="center"/>
          </w:tcPr>
          <w:p w14:paraId="3B8EDE64" w14:textId="2D122DA7" w:rsidR="00C0115C" w:rsidRPr="00DF46F1" w:rsidRDefault="00C0115C" w:rsidP="00C0115C">
            <w:pPr>
              <w:jc w:val="center"/>
            </w:pPr>
            <w:r w:rsidRPr="00DF46F1">
              <w:t>НИЦ «Курчатовский институт»</w:t>
            </w:r>
          </w:p>
        </w:tc>
        <w:tc>
          <w:tcPr>
            <w:tcW w:w="5387" w:type="dxa"/>
          </w:tcPr>
          <w:p w14:paraId="7FE0A21C" w14:textId="77777777" w:rsidR="00797EF1" w:rsidRPr="00DF46F1" w:rsidRDefault="00797EF1" w:rsidP="00797EF1">
            <w:pPr>
              <w:jc w:val="both"/>
              <w:rPr>
                <w:b/>
              </w:rPr>
            </w:pPr>
            <w:r w:rsidRPr="00DF46F1">
              <w:rPr>
                <w:b/>
              </w:rPr>
              <w:t>Замечание:</w:t>
            </w:r>
          </w:p>
          <w:p w14:paraId="734496D8" w14:textId="2EB53898" w:rsidR="00C0115C" w:rsidRPr="00DF46F1" w:rsidRDefault="00C0115C" w:rsidP="00C0115C">
            <w:pPr>
              <w:jc w:val="both"/>
            </w:pPr>
            <w:r w:rsidRPr="00DF46F1">
              <w:t xml:space="preserve">Название таблицы № 1 «Значения мощности эффективной дозы внешнего облучения» Приложения № 2 «Значения мощности дозы внешнего облучения, объемной активности радионуклидов в воздухе, концентраций загрязняющих веществ в воздухе, используемые для объявления состояний «Аварийная готовность» и «Аварийная обстановка» проекта ФНП предлагаем изложить в следующей редакции: </w:t>
            </w:r>
          </w:p>
          <w:p w14:paraId="295BD914" w14:textId="77777777" w:rsidR="00C0115C" w:rsidRPr="00DF46F1" w:rsidRDefault="00C0115C" w:rsidP="00C0115C">
            <w:pPr>
              <w:jc w:val="both"/>
              <w:rPr>
                <w:b/>
                <w:i/>
              </w:rPr>
            </w:pPr>
          </w:p>
          <w:p w14:paraId="43A38A70" w14:textId="77777777" w:rsidR="00C0115C" w:rsidRPr="00DF46F1" w:rsidRDefault="00C0115C" w:rsidP="00C0115C">
            <w:pPr>
              <w:jc w:val="both"/>
            </w:pPr>
            <w:r w:rsidRPr="00DF46F1">
              <w:rPr>
                <w:b/>
                <w:i/>
              </w:rPr>
              <w:t>«Значения мощности дозы внешнего облучения».</w:t>
            </w:r>
            <w:r w:rsidRPr="00DF46F1">
              <w:t xml:space="preserve"> </w:t>
            </w:r>
          </w:p>
          <w:p w14:paraId="7402D109" w14:textId="77777777" w:rsidR="00C0115C" w:rsidRPr="00DF46F1" w:rsidRDefault="00C0115C" w:rsidP="00C0115C">
            <w:pPr>
              <w:jc w:val="both"/>
            </w:pPr>
          </w:p>
          <w:p w14:paraId="72F66F6D" w14:textId="2B1A4B1E" w:rsidR="00C0115C" w:rsidRPr="00DF46F1" w:rsidRDefault="00C0115C" w:rsidP="00C0115C">
            <w:pPr>
              <w:jc w:val="both"/>
            </w:pPr>
            <w:r w:rsidRPr="00DF46F1">
              <w:rPr>
                <w:b/>
              </w:rPr>
              <w:lastRenderedPageBreak/>
              <w:t>Комментарий:</w:t>
            </w:r>
            <w:r w:rsidRPr="00DF46F1">
              <w:t xml:space="preserve"> Мощность эффективной дозы внешнего облучения не измеряется приборами контроля (ГОСТ &amp;.638-2013 «Метрологическое обеспечение радиационного контроля. Основные положения», МУ 2.6.5.008- 2016 «Контроль радиационной обстановки. Общие требования»).</w:t>
            </w:r>
          </w:p>
        </w:tc>
        <w:tc>
          <w:tcPr>
            <w:tcW w:w="5528" w:type="dxa"/>
          </w:tcPr>
          <w:p w14:paraId="2AC099B0" w14:textId="15AA117C" w:rsidR="00C0115C" w:rsidRPr="00DF46F1" w:rsidRDefault="00C0115C" w:rsidP="00C0115C">
            <w:pPr>
              <w:jc w:val="both"/>
              <w:rPr>
                <w:b/>
              </w:rPr>
            </w:pPr>
            <w:r w:rsidRPr="00DF46F1">
              <w:rPr>
                <w:b/>
              </w:rPr>
              <w:lastRenderedPageBreak/>
              <w:t>Принимается</w:t>
            </w:r>
          </w:p>
          <w:p w14:paraId="39D4BBF8" w14:textId="77777777" w:rsidR="00C0115C" w:rsidRPr="00DF46F1" w:rsidRDefault="00C0115C" w:rsidP="00C0115C">
            <w:pPr>
              <w:jc w:val="both"/>
              <w:rPr>
                <w:b/>
              </w:rPr>
            </w:pPr>
          </w:p>
          <w:p w14:paraId="313BFA6D" w14:textId="41477256" w:rsidR="00C0115C" w:rsidRPr="00DF46F1" w:rsidRDefault="00C0115C" w:rsidP="00C0115C">
            <w:pPr>
              <w:jc w:val="both"/>
            </w:pPr>
            <w:r w:rsidRPr="00DF46F1">
              <w:t xml:space="preserve">Название таблицы № 1 Приложения № 2 проекта ФНП </w:t>
            </w:r>
            <w:r w:rsidR="00797EF1" w:rsidRPr="00DF46F1">
              <w:t>излож</w:t>
            </w:r>
            <w:r w:rsidR="00903ABE" w:rsidRPr="00DF46F1">
              <w:t>ено</w:t>
            </w:r>
            <w:r w:rsidR="00797EF1" w:rsidRPr="00DF46F1">
              <w:t xml:space="preserve"> </w:t>
            </w:r>
            <w:r w:rsidRPr="00DF46F1">
              <w:t xml:space="preserve">в следующей редакции: </w:t>
            </w:r>
          </w:p>
          <w:p w14:paraId="6502FF90" w14:textId="77777777" w:rsidR="00C0115C" w:rsidRPr="00DF46F1" w:rsidRDefault="00C0115C" w:rsidP="00C0115C">
            <w:pPr>
              <w:jc w:val="both"/>
              <w:rPr>
                <w:b/>
              </w:rPr>
            </w:pPr>
          </w:p>
          <w:p w14:paraId="3F131A98" w14:textId="77777777" w:rsidR="00C0115C" w:rsidRPr="00DF46F1" w:rsidRDefault="00C0115C" w:rsidP="00C0115C">
            <w:pPr>
              <w:jc w:val="both"/>
            </w:pPr>
            <w:r w:rsidRPr="00DF46F1">
              <w:rPr>
                <w:i/>
              </w:rPr>
              <w:t>«</w:t>
            </w:r>
            <w:bookmarkStart w:id="14" w:name="_Hlk152146433"/>
            <w:r w:rsidRPr="00DF46F1">
              <w:rPr>
                <w:i/>
              </w:rPr>
              <w:t>Значения мощности дозы внешнего облучения</w:t>
            </w:r>
            <w:bookmarkEnd w:id="14"/>
            <w:r w:rsidRPr="00DF46F1">
              <w:rPr>
                <w:i/>
              </w:rPr>
              <w:t>».</w:t>
            </w:r>
            <w:r w:rsidRPr="00DF46F1">
              <w:t xml:space="preserve"> </w:t>
            </w:r>
          </w:p>
          <w:p w14:paraId="731DA547" w14:textId="3A2C2C1A" w:rsidR="00C0115C" w:rsidRPr="00DF46F1" w:rsidRDefault="00914A30" w:rsidP="00C0115C">
            <w:pPr>
              <w:jc w:val="both"/>
              <w:rPr>
                <w:b/>
              </w:rPr>
            </w:pPr>
            <w:r w:rsidRPr="005B6CE8">
              <w:rPr>
                <w:b/>
              </w:rPr>
              <w:t xml:space="preserve"> </w:t>
            </w:r>
          </w:p>
        </w:tc>
      </w:tr>
      <w:tr w:rsidR="00C0115C" w:rsidRPr="00DF46F1" w14:paraId="5E955D1E" w14:textId="77777777" w:rsidTr="005B6CE8">
        <w:tc>
          <w:tcPr>
            <w:tcW w:w="596" w:type="dxa"/>
            <w:vAlign w:val="center"/>
          </w:tcPr>
          <w:p w14:paraId="49A2DDB6" w14:textId="77777777" w:rsidR="00C0115C" w:rsidRPr="00DF46F1" w:rsidRDefault="00C0115C" w:rsidP="00EA5213">
            <w:pPr>
              <w:pStyle w:val="a9"/>
              <w:numPr>
                <w:ilvl w:val="0"/>
                <w:numId w:val="2"/>
              </w:numPr>
              <w:ind w:left="-68" w:firstLine="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368A6A92" w14:textId="77777777" w:rsidR="00C0115C" w:rsidRPr="00DF46F1" w:rsidRDefault="00C0115C" w:rsidP="00C0115C">
            <w:pPr>
              <w:jc w:val="center"/>
            </w:pPr>
            <w:r w:rsidRPr="00DF46F1">
              <w:t>Приложение № 2</w:t>
            </w:r>
          </w:p>
          <w:p w14:paraId="08206D4E" w14:textId="7727257F" w:rsidR="00C0115C" w:rsidRPr="00DF46F1" w:rsidRDefault="00C0115C" w:rsidP="00C0115C">
            <w:pPr>
              <w:jc w:val="center"/>
            </w:pPr>
            <w:r w:rsidRPr="00DF46F1">
              <w:t>Таблица № 1</w:t>
            </w:r>
          </w:p>
        </w:tc>
        <w:tc>
          <w:tcPr>
            <w:tcW w:w="1984" w:type="dxa"/>
            <w:vAlign w:val="center"/>
          </w:tcPr>
          <w:p w14:paraId="2A2AB080" w14:textId="77777777" w:rsidR="00FB1BDB" w:rsidRDefault="00C0115C" w:rsidP="00C0115C">
            <w:pPr>
              <w:jc w:val="center"/>
            </w:pPr>
            <w:r w:rsidRPr="00DF46F1">
              <w:t>АО «</w:t>
            </w:r>
            <w:proofErr w:type="spellStart"/>
            <w:r w:rsidRPr="00DF46F1">
              <w:t>Атомэнерго</w:t>
            </w:r>
            <w:proofErr w:type="spellEnd"/>
            <w:r w:rsidR="00FB1BDB">
              <w:t>-</w:t>
            </w:r>
          </w:p>
          <w:p w14:paraId="5F0E092C" w14:textId="178A27EF" w:rsidR="00C0115C" w:rsidRPr="00DF46F1" w:rsidRDefault="00C0115C" w:rsidP="00C0115C">
            <w:pPr>
              <w:jc w:val="center"/>
            </w:pPr>
            <w:r w:rsidRPr="00DF46F1">
              <w:t>проект»</w:t>
            </w:r>
          </w:p>
        </w:tc>
        <w:tc>
          <w:tcPr>
            <w:tcW w:w="5387" w:type="dxa"/>
          </w:tcPr>
          <w:p w14:paraId="3882D3E5" w14:textId="1BAAC743" w:rsidR="00C0115C" w:rsidRPr="00DF46F1" w:rsidRDefault="00C0115C" w:rsidP="00C0115C">
            <w:pPr>
              <w:jc w:val="both"/>
            </w:pPr>
            <w:r w:rsidRPr="00DF46F1">
              <w:t xml:space="preserve">За пределами территории площадки ОЯТЦ и санитарно-защитной зоны (при ее наличии) указано значение 0,2 </w:t>
            </w:r>
            <w:proofErr w:type="spellStart"/>
            <w:r w:rsidRPr="00DF46F1">
              <w:t>мкЗв</w:t>
            </w:r>
            <w:proofErr w:type="spellEnd"/>
            <w:r w:rsidRPr="00DF46F1">
              <w:t xml:space="preserve">/ч (ранее было 0,1 </w:t>
            </w:r>
            <w:proofErr w:type="spellStart"/>
            <w:r w:rsidRPr="00DF46F1">
              <w:t>мкЗв</w:t>
            </w:r>
            <w:proofErr w:type="spellEnd"/>
            <w:r w:rsidRPr="00DF46F1">
              <w:t>/ч) - требует уточнения.</w:t>
            </w:r>
          </w:p>
        </w:tc>
        <w:tc>
          <w:tcPr>
            <w:tcW w:w="5528" w:type="dxa"/>
          </w:tcPr>
          <w:p w14:paraId="16763873" w14:textId="702B870A" w:rsidR="00C0115C" w:rsidRPr="00DF46F1" w:rsidRDefault="00C44D07" w:rsidP="00C0115C">
            <w:pPr>
              <w:jc w:val="both"/>
              <w:rPr>
                <w:b/>
              </w:rPr>
            </w:pPr>
            <w:r w:rsidRPr="00DF46F1">
              <w:rPr>
                <w:b/>
              </w:rPr>
              <w:t>П</w:t>
            </w:r>
            <w:r w:rsidR="00C0115C" w:rsidRPr="00DF46F1">
              <w:rPr>
                <w:b/>
              </w:rPr>
              <w:t>ринимается</w:t>
            </w:r>
          </w:p>
          <w:p w14:paraId="03847A38" w14:textId="09B34AD9" w:rsidR="00797EF1" w:rsidRPr="00DF46F1" w:rsidRDefault="00797EF1" w:rsidP="00C0115C">
            <w:pPr>
              <w:jc w:val="both"/>
            </w:pPr>
          </w:p>
          <w:p w14:paraId="133B6991" w14:textId="01A6E773" w:rsidR="00797EF1" w:rsidRPr="00DF46F1" w:rsidRDefault="00C0115C" w:rsidP="00C0115C">
            <w:pPr>
              <w:jc w:val="both"/>
            </w:pPr>
            <w:r w:rsidRPr="00DF46F1">
              <w:t xml:space="preserve">Значение 0,2 </w:t>
            </w:r>
            <w:proofErr w:type="spellStart"/>
            <w:r w:rsidRPr="00DF46F1">
              <w:t>мкЗв</w:t>
            </w:r>
            <w:proofErr w:type="spellEnd"/>
            <w:r w:rsidRPr="00DF46F1">
              <w:t>/ч принято в соответствии с НП-106-19</w:t>
            </w:r>
            <w:r w:rsidR="0066653B" w:rsidRPr="00DF46F1">
              <w:t xml:space="preserve"> и обеспечивает </w:t>
            </w:r>
            <w:proofErr w:type="spellStart"/>
            <w:r w:rsidR="0066653B" w:rsidRPr="00DF46F1">
              <w:t>непревышение</w:t>
            </w:r>
            <w:proofErr w:type="spellEnd"/>
            <w:r w:rsidR="0066653B" w:rsidRPr="00DF46F1">
              <w:t xml:space="preserve"> основного предела дозы облучения населения (1 </w:t>
            </w:r>
            <w:proofErr w:type="spellStart"/>
            <w:r w:rsidR="0066653B" w:rsidRPr="00DF46F1">
              <w:t>мЗв</w:t>
            </w:r>
            <w:proofErr w:type="spellEnd"/>
            <w:r w:rsidR="0066653B" w:rsidRPr="00DF46F1">
              <w:t xml:space="preserve">/год) </w:t>
            </w:r>
            <w:r w:rsidR="00903ABE" w:rsidRPr="00DF46F1">
              <w:t>при продолжительности облучения 8800 часов</w:t>
            </w:r>
            <w:r w:rsidRPr="00DF46F1">
              <w:t>.</w:t>
            </w:r>
          </w:p>
          <w:p w14:paraId="60A88A1D" w14:textId="77777777" w:rsidR="00797EF1" w:rsidRPr="00DF46F1" w:rsidRDefault="00797EF1" w:rsidP="00C0115C">
            <w:pPr>
              <w:jc w:val="both"/>
            </w:pPr>
          </w:p>
          <w:p w14:paraId="0E07DC26" w14:textId="40EA851C" w:rsidR="00C44D07" w:rsidRPr="00DF46F1" w:rsidRDefault="00C44D07" w:rsidP="00C0115C">
            <w:pPr>
              <w:jc w:val="both"/>
            </w:pPr>
            <w:r w:rsidRPr="00DF46F1">
              <w:t xml:space="preserve">Принимая во внимание замечание ГК «Росатом» к п. 5 проекта ФНП п. 5 </w:t>
            </w:r>
            <w:r w:rsidR="00A50DC9" w:rsidRPr="00DF46F1">
              <w:t>п</w:t>
            </w:r>
            <w:r w:rsidR="003B47E1" w:rsidRPr="00DF46F1">
              <w:t xml:space="preserve">роекта </w:t>
            </w:r>
            <w:r w:rsidRPr="00DF46F1">
              <w:t>ФНП будет дополнен положением, предусматривающим</w:t>
            </w:r>
            <w:r w:rsidR="00797EF1" w:rsidRPr="00DF46F1">
              <w:t xml:space="preserve"> возможность</w:t>
            </w:r>
            <w:r w:rsidRPr="00DF46F1">
              <w:t xml:space="preserve"> применение меньших значений мощности дозы облучения</w:t>
            </w:r>
            <w:r w:rsidR="00797EF1" w:rsidRPr="00DF46F1">
              <w:t xml:space="preserve"> на уровне эксплуатирующей организации,</w:t>
            </w:r>
            <w:r w:rsidRPr="00DF46F1">
              <w:t xml:space="preserve"> чем указано в приложении № 2 к проекту ФНП.</w:t>
            </w:r>
          </w:p>
        </w:tc>
      </w:tr>
      <w:tr w:rsidR="00C0115C" w:rsidRPr="00DF46F1" w14:paraId="56940E80" w14:textId="77777777" w:rsidTr="005B6CE8">
        <w:tc>
          <w:tcPr>
            <w:tcW w:w="596" w:type="dxa"/>
            <w:vAlign w:val="center"/>
          </w:tcPr>
          <w:p w14:paraId="6E3975A4" w14:textId="77777777" w:rsidR="00C0115C" w:rsidRPr="00DF46F1" w:rsidRDefault="00C0115C" w:rsidP="00EA5213">
            <w:pPr>
              <w:pStyle w:val="a9"/>
              <w:numPr>
                <w:ilvl w:val="0"/>
                <w:numId w:val="2"/>
              </w:numPr>
              <w:ind w:left="-68" w:firstLine="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43CF1F8B" w14:textId="77777777" w:rsidR="00C0115C" w:rsidRPr="00DF46F1" w:rsidRDefault="00C0115C" w:rsidP="00C0115C">
            <w:pPr>
              <w:jc w:val="center"/>
            </w:pPr>
            <w:r w:rsidRPr="00DF46F1">
              <w:t>Приложение № 2</w:t>
            </w:r>
          </w:p>
          <w:p w14:paraId="0B795C7B" w14:textId="77777777" w:rsidR="00C0115C" w:rsidRPr="00DF46F1" w:rsidRDefault="00C0115C" w:rsidP="00C0115C">
            <w:pPr>
              <w:jc w:val="center"/>
            </w:pPr>
            <w:r w:rsidRPr="00DF46F1">
              <w:t>Таблица № 1</w:t>
            </w:r>
          </w:p>
          <w:p w14:paraId="2D630678" w14:textId="1828F932" w:rsidR="00C0115C" w:rsidRPr="00DF46F1" w:rsidRDefault="00C0115C" w:rsidP="00C0115C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AFC0707" w14:textId="2FF596FB" w:rsidR="00C0115C" w:rsidRPr="00DF46F1" w:rsidRDefault="00C0115C" w:rsidP="00C0115C">
            <w:pPr>
              <w:jc w:val="center"/>
            </w:pPr>
            <w:r w:rsidRPr="00DF46F1">
              <w:t>НИЦ «Курчатовский институт»</w:t>
            </w:r>
          </w:p>
        </w:tc>
        <w:tc>
          <w:tcPr>
            <w:tcW w:w="5387" w:type="dxa"/>
          </w:tcPr>
          <w:p w14:paraId="4E400B25" w14:textId="77777777" w:rsidR="00797EF1" w:rsidRPr="00DF46F1" w:rsidRDefault="00797EF1" w:rsidP="00797EF1">
            <w:pPr>
              <w:jc w:val="both"/>
              <w:rPr>
                <w:b/>
              </w:rPr>
            </w:pPr>
            <w:r w:rsidRPr="00DF46F1">
              <w:rPr>
                <w:b/>
              </w:rPr>
              <w:t>Замечание:</w:t>
            </w:r>
          </w:p>
          <w:p w14:paraId="736DA8F5" w14:textId="67B7FF56" w:rsidR="00C0115C" w:rsidRPr="00DF46F1" w:rsidRDefault="00C0115C" w:rsidP="00C0115C">
            <w:pPr>
              <w:jc w:val="both"/>
            </w:pPr>
            <w:r w:rsidRPr="00DF46F1">
              <w:t xml:space="preserve">Столбец 1 строки 2 таблицы № 1 «Значения мощности эффективной дозы внешнего облучения» Приложения № 2 «Значения мощности дозы внешнего облучения, объемной активности радионуклидов в воздухе, концентраций загрязняющих веществ в воздухе, используемые — для объявления состояний «Аварийная готовность» и «Аварийная обстановка» проекта ФНИП предлагаем изложить в следующей редакции: </w:t>
            </w:r>
          </w:p>
          <w:p w14:paraId="147CDB56" w14:textId="77777777" w:rsidR="00C0115C" w:rsidRPr="00DF46F1" w:rsidRDefault="00C0115C" w:rsidP="00C0115C">
            <w:pPr>
              <w:jc w:val="both"/>
            </w:pPr>
          </w:p>
          <w:p w14:paraId="68D370FD" w14:textId="1D3A0778" w:rsidR="00C0115C" w:rsidRPr="00DF46F1" w:rsidRDefault="00C0115C" w:rsidP="00C0115C">
            <w:pPr>
              <w:jc w:val="both"/>
              <w:rPr>
                <w:i/>
              </w:rPr>
            </w:pPr>
            <w:r w:rsidRPr="00DF46F1">
              <w:rPr>
                <w:i/>
              </w:rPr>
              <w:t xml:space="preserve">«Помещения постоянного пребывания персонала </w:t>
            </w:r>
            <w:r w:rsidRPr="00DF46F1">
              <w:rPr>
                <w:b/>
                <w:i/>
                <w:lang w:val="en-US"/>
              </w:rPr>
              <w:t>I</w:t>
            </w:r>
            <w:r w:rsidRPr="00DF46F1">
              <w:rPr>
                <w:b/>
                <w:i/>
              </w:rPr>
              <w:t xml:space="preserve"> класса работ с радиоактивными веществами в открытом виде, все помещения </w:t>
            </w:r>
            <w:r w:rsidRPr="00DF46F1">
              <w:rPr>
                <w:b/>
                <w:i/>
                <w:lang w:val="en-US"/>
              </w:rPr>
              <w:t>II</w:t>
            </w:r>
            <w:r w:rsidRPr="00DF46F1">
              <w:rPr>
                <w:b/>
                <w:i/>
              </w:rPr>
              <w:t xml:space="preserve"> и </w:t>
            </w:r>
            <w:r w:rsidRPr="00DF46F1">
              <w:rPr>
                <w:b/>
                <w:i/>
                <w:lang w:val="en-US"/>
              </w:rPr>
              <w:t>III</w:t>
            </w:r>
            <w:r w:rsidRPr="00DF46F1">
              <w:rPr>
                <w:b/>
                <w:i/>
              </w:rPr>
              <w:t xml:space="preserve"> классов работ с радиоактивными веществами в открытом виде за исключением — случаев - транспортирования упаковок, транспортных пакетов, цистерн и грузовых контейнеров категорий </w:t>
            </w:r>
            <w:r w:rsidRPr="00DF46F1">
              <w:rPr>
                <w:b/>
                <w:i/>
                <w:lang w:val="en-US"/>
              </w:rPr>
              <w:t>I</w:t>
            </w:r>
            <w:r w:rsidRPr="00DF46F1">
              <w:rPr>
                <w:b/>
                <w:i/>
              </w:rPr>
              <w:t xml:space="preserve">-БЕЛАЯ, </w:t>
            </w:r>
            <w:r w:rsidRPr="00DF46F1">
              <w:rPr>
                <w:b/>
                <w:i/>
                <w:lang w:val="en-US"/>
              </w:rPr>
              <w:t>II</w:t>
            </w:r>
            <w:r w:rsidRPr="00DF46F1">
              <w:rPr>
                <w:b/>
                <w:i/>
              </w:rPr>
              <w:t xml:space="preserve">-ЖЕЛТАЯ, </w:t>
            </w:r>
            <w:r w:rsidRPr="00DF46F1">
              <w:rPr>
                <w:b/>
                <w:i/>
                <w:lang w:val="en-US"/>
              </w:rPr>
              <w:t>III</w:t>
            </w:r>
            <w:r w:rsidRPr="00DF46F1">
              <w:rPr>
                <w:b/>
                <w:i/>
              </w:rPr>
              <w:t>-ЖЕЛТАЯ.»</w:t>
            </w:r>
            <w:r w:rsidRPr="00DF46F1">
              <w:rPr>
                <w:i/>
              </w:rPr>
              <w:t xml:space="preserve">. </w:t>
            </w:r>
          </w:p>
          <w:p w14:paraId="425EB7E4" w14:textId="77777777" w:rsidR="003150BE" w:rsidRPr="00DF46F1" w:rsidRDefault="003150BE" w:rsidP="00C0115C">
            <w:pPr>
              <w:jc w:val="both"/>
              <w:rPr>
                <w:b/>
              </w:rPr>
            </w:pPr>
          </w:p>
          <w:p w14:paraId="41A684CA" w14:textId="55E1614D" w:rsidR="00C0115C" w:rsidRPr="00DF46F1" w:rsidRDefault="00C0115C" w:rsidP="00C0115C">
            <w:pPr>
              <w:jc w:val="both"/>
            </w:pPr>
            <w:r w:rsidRPr="00DF46F1">
              <w:rPr>
                <w:b/>
              </w:rPr>
              <w:t>Комментарий:</w:t>
            </w:r>
            <w:r w:rsidRPr="00DF46F1">
              <w:t xml:space="preserve"> Понятие зоны контролируемого доступа определено только СанПиН 2.6.1.23-03, не распространяющимися на ОЯТЦ. Транспортирование упаковок, транспортных пакетов, цистерн и грузовых контейнеров категорий указанных категорий является частью нормальной эксплуатации ряда ОЯТЦ,</w:t>
            </w:r>
          </w:p>
        </w:tc>
        <w:tc>
          <w:tcPr>
            <w:tcW w:w="5528" w:type="dxa"/>
          </w:tcPr>
          <w:p w14:paraId="4FB181D5" w14:textId="4415FEBC" w:rsidR="009F0F66" w:rsidRPr="00DF46F1" w:rsidRDefault="009F0F66" w:rsidP="009F0F66">
            <w:pPr>
              <w:jc w:val="both"/>
              <w:rPr>
                <w:b/>
              </w:rPr>
            </w:pPr>
            <w:r w:rsidRPr="00DF46F1">
              <w:rPr>
                <w:b/>
              </w:rPr>
              <w:lastRenderedPageBreak/>
              <w:t>Принимается</w:t>
            </w:r>
            <w:r w:rsidR="00914A30" w:rsidRPr="005B6CE8">
              <w:rPr>
                <w:b/>
              </w:rPr>
              <w:t xml:space="preserve"> частично</w:t>
            </w:r>
          </w:p>
          <w:p w14:paraId="74CDA78C" w14:textId="4B2DAC7B" w:rsidR="00BB1DE6" w:rsidRPr="00DF46F1" w:rsidRDefault="00BB1DE6" w:rsidP="009F0F66">
            <w:pPr>
              <w:jc w:val="both"/>
            </w:pPr>
            <w:r w:rsidRPr="00DF46F1">
              <w:t xml:space="preserve">Замечание внутренне противоречиво. </w:t>
            </w:r>
            <w:r w:rsidRPr="00DF46F1">
              <w:br/>
              <w:t>В комментарии указано, что транспортирование упаковок, транспортных пакетов, цистерн и грузовых контейнеров является частью нормальной эксплуатации ряда ОЯТЦ, однако в тоже время в замечании предлагается исключить указанную деятельность из области распространения критериев объявления состояний «Аварийная готовность» и «Аварийная обстановка» на ОЯТЦ.</w:t>
            </w:r>
          </w:p>
          <w:p w14:paraId="234A32B3" w14:textId="77777777" w:rsidR="00BB1DE6" w:rsidRPr="00DF46F1" w:rsidRDefault="00BB1DE6" w:rsidP="009F0F66">
            <w:pPr>
              <w:jc w:val="both"/>
            </w:pPr>
          </w:p>
          <w:p w14:paraId="1E4DC34F" w14:textId="4EF3BC4E" w:rsidR="00EC1D88" w:rsidRDefault="00EC1D88" w:rsidP="009F0F66">
            <w:pPr>
              <w:jc w:val="both"/>
            </w:pPr>
            <w:r>
              <w:lastRenderedPageBreak/>
              <w:t>Использование понятия «</w:t>
            </w:r>
            <w:r w:rsidRPr="00EC1D88">
              <w:t>зон</w:t>
            </w:r>
            <w:r>
              <w:t>а</w:t>
            </w:r>
            <w:r w:rsidRPr="00EC1D88">
              <w:t xml:space="preserve"> контролируемого доступа</w:t>
            </w:r>
            <w:r>
              <w:t>» в отношении ОЯТЦ не корректно, поэтому оно будет заменено на «помещения постоянного пребывания персонала», определенного в СПП-ПУАП-03, СП-ТВЭЛ-03 и ОСПОРБ-99/2010.</w:t>
            </w:r>
          </w:p>
          <w:p w14:paraId="79429F9F" w14:textId="77777777" w:rsidR="00EC1D88" w:rsidRDefault="00EC1D88" w:rsidP="009F0F66">
            <w:pPr>
              <w:jc w:val="both"/>
            </w:pPr>
          </w:p>
          <w:p w14:paraId="7BA561DC" w14:textId="15F49513" w:rsidR="009F0F66" w:rsidRPr="00DF46F1" w:rsidRDefault="00EC1D88" w:rsidP="009F0F66">
            <w:pPr>
              <w:jc w:val="both"/>
            </w:pPr>
            <w:r>
              <w:t>Принимается в части изменения текста с</w:t>
            </w:r>
            <w:r w:rsidRPr="00DF46F1">
              <w:t>толб</w:t>
            </w:r>
            <w:r>
              <w:t>ца</w:t>
            </w:r>
            <w:r w:rsidRPr="00DF46F1">
              <w:t xml:space="preserve"> </w:t>
            </w:r>
            <w:r w:rsidR="009F0F66" w:rsidRPr="00DF46F1">
              <w:t>1 строки 2 таблицы № 1 «Значения мощности дозы внешнего облучения» Приложения № 2 «Значения мощности дозы внешнего облучения, объемной активности радионуклидов в воздухе, концентраций загрязняющих веществ в воздухе, используемые — для объявления состояний «Аварийная готовность» и «Аварийная обстановка»</w:t>
            </w:r>
            <w:r>
              <w:t>,</w:t>
            </w:r>
            <w:r w:rsidR="009F0F66" w:rsidRPr="00DF46F1">
              <w:t xml:space="preserve"> </w:t>
            </w:r>
            <w:r w:rsidR="00A50DC9" w:rsidRPr="00DF46F1">
              <w:t>п</w:t>
            </w:r>
            <w:r w:rsidR="00964F2A" w:rsidRPr="00DF46F1">
              <w:t xml:space="preserve">роекта </w:t>
            </w:r>
            <w:r w:rsidR="009F0F66" w:rsidRPr="00DF46F1">
              <w:t xml:space="preserve">ФНП </w:t>
            </w:r>
            <w:r w:rsidR="003150BE" w:rsidRPr="00DF46F1">
              <w:t>излож</w:t>
            </w:r>
            <w:r w:rsidR="00964F2A" w:rsidRPr="00DF46F1">
              <w:t>ен</w:t>
            </w:r>
            <w:r w:rsidR="009F0F66" w:rsidRPr="00DF46F1">
              <w:t xml:space="preserve"> в следующей редакции: </w:t>
            </w:r>
          </w:p>
          <w:p w14:paraId="12A82DEF" w14:textId="77777777" w:rsidR="009F0F66" w:rsidRPr="00DF46F1" w:rsidRDefault="009F0F66" w:rsidP="009F0F66">
            <w:pPr>
              <w:jc w:val="both"/>
              <w:rPr>
                <w:b/>
              </w:rPr>
            </w:pPr>
          </w:p>
          <w:p w14:paraId="58F6EAC9" w14:textId="2C1CF653" w:rsidR="009F0F66" w:rsidRPr="00DF46F1" w:rsidRDefault="009F0F66" w:rsidP="009F0F66">
            <w:pPr>
              <w:jc w:val="both"/>
            </w:pPr>
            <w:r w:rsidRPr="00DF46F1">
              <w:rPr>
                <w:i/>
              </w:rPr>
              <w:t>«Помещения постоянного пребывания персонала».</w:t>
            </w:r>
            <w:r w:rsidRPr="00DF46F1">
              <w:t xml:space="preserve"> </w:t>
            </w:r>
          </w:p>
          <w:p w14:paraId="17578B85" w14:textId="5816AD16" w:rsidR="00964F2A" w:rsidRPr="005B6CE8" w:rsidRDefault="00964F2A" w:rsidP="00C0115C">
            <w:pPr>
              <w:jc w:val="both"/>
            </w:pPr>
          </w:p>
          <w:p w14:paraId="78FB105C" w14:textId="5DA0926B" w:rsidR="00AE482D" w:rsidRPr="005B6CE8" w:rsidRDefault="00AE482D" w:rsidP="00C0115C">
            <w:pPr>
              <w:jc w:val="both"/>
            </w:pPr>
            <w:r w:rsidRPr="005B6CE8">
              <w:t>Аналогично изменен текст</w:t>
            </w:r>
            <w:r w:rsidRPr="00DF46F1">
              <w:t xml:space="preserve"> в</w:t>
            </w:r>
            <w:r w:rsidRPr="005B6CE8">
              <w:t xml:space="preserve"> с</w:t>
            </w:r>
            <w:r w:rsidRPr="00DF46F1">
              <w:t>толбцах 1 строк 2 в таблицах таблицы №№ 2 и 3</w:t>
            </w:r>
          </w:p>
          <w:p w14:paraId="3751AD87" w14:textId="77777777" w:rsidR="00AE482D" w:rsidRPr="005B6CE8" w:rsidRDefault="00AE482D" w:rsidP="00C0115C">
            <w:pPr>
              <w:jc w:val="both"/>
            </w:pPr>
          </w:p>
          <w:p w14:paraId="2C410CC8" w14:textId="53B52665" w:rsidR="00964F2A" w:rsidRPr="00DF46F1" w:rsidRDefault="00964F2A" w:rsidP="00C0115C">
            <w:pPr>
              <w:jc w:val="both"/>
            </w:pPr>
            <w:r w:rsidRPr="00DF46F1">
              <w:t xml:space="preserve">Транспортирование упаковок, транспортных пакетов, цистерн и грузовых контейнеров категорий I-БЕЛАЯ, II-ЖЕЛТАЯ, III-ЖЕЛТАЯ» являются терминами </w:t>
            </w:r>
            <w:proofErr w:type="spellStart"/>
            <w:r w:rsidR="00817459" w:rsidRPr="00DF46F1">
              <w:t>межобъект</w:t>
            </w:r>
            <w:r w:rsidR="00D93F7C" w:rsidRPr="005B6CE8">
              <w:t>о</w:t>
            </w:r>
            <w:r w:rsidR="00817459" w:rsidRPr="00DF46F1">
              <w:t>вого</w:t>
            </w:r>
            <w:proofErr w:type="spellEnd"/>
            <w:r w:rsidR="00817459" w:rsidRPr="00DF46F1">
              <w:t xml:space="preserve"> транспортирования</w:t>
            </w:r>
            <w:r w:rsidR="00D93F7C" w:rsidRPr="005B6CE8">
              <w:t xml:space="preserve">, используемыми в </w:t>
            </w:r>
            <w:r w:rsidR="00D93F7C" w:rsidRPr="005B6CE8">
              <w:br/>
              <w:t>НП-053-16</w:t>
            </w:r>
            <w:r w:rsidRPr="00DF46F1">
              <w:t xml:space="preserve">, и не относятся к помещениям постоянного пребывания </w:t>
            </w:r>
            <w:r w:rsidR="00817459" w:rsidRPr="00DF46F1">
              <w:t>персонала</w:t>
            </w:r>
            <w:r w:rsidRPr="00DF46F1">
              <w:t>.</w:t>
            </w:r>
          </w:p>
        </w:tc>
      </w:tr>
      <w:tr w:rsidR="00F672D7" w:rsidRPr="00DF46F1" w14:paraId="04B7AA97" w14:textId="77777777" w:rsidTr="005B6CE8">
        <w:tc>
          <w:tcPr>
            <w:tcW w:w="596" w:type="dxa"/>
            <w:vAlign w:val="center"/>
          </w:tcPr>
          <w:p w14:paraId="08FD2709" w14:textId="77777777" w:rsidR="00F672D7" w:rsidRPr="00DF46F1" w:rsidRDefault="00F672D7" w:rsidP="00EA5213">
            <w:pPr>
              <w:pStyle w:val="a9"/>
              <w:numPr>
                <w:ilvl w:val="0"/>
                <w:numId w:val="2"/>
              </w:numPr>
              <w:ind w:left="-68" w:firstLine="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509A96ED" w14:textId="77777777" w:rsidR="00F672D7" w:rsidRPr="00DF46F1" w:rsidRDefault="00F672D7" w:rsidP="00F672D7">
            <w:pPr>
              <w:jc w:val="center"/>
            </w:pPr>
            <w:r w:rsidRPr="00DF46F1">
              <w:t>Приложение № 2</w:t>
            </w:r>
          </w:p>
          <w:p w14:paraId="559CE5FA" w14:textId="77777777" w:rsidR="00F672D7" w:rsidRPr="00DF46F1" w:rsidRDefault="00F672D7" w:rsidP="00F672D7">
            <w:pPr>
              <w:jc w:val="center"/>
            </w:pPr>
            <w:r w:rsidRPr="00DF46F1">
              <w:t>Таблица № 1</w:t>
            </w:r>
          </w:p>
          <w:p w14:paraId="72CF3246" w14:textId="77777777" w:rsidR="00F672D7" w:rsidRPr="00DF46F1" w:rsidRDefault="00F672D7" w:rsidP="00F672D7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1C89581" w14:textId="7F2F8687" w:rsidR="00F672D7" w:rsidRPr="00DF46F1" w:rsidRDefault="00F672D7" w:rsidP="00F672D7">
            <w:pPr>
              <w:jc w:val="center"/>
            </w:pPr>
            <w:r w:rsidRPr="00DF46F1">
              <w:t>НИЦ «Курчатовский институт»</w:t>
            </w:r>
          </w:p>
        </w:tc>
        <w:tc>
          <w:tcPr>
            <w:tcW w:w="5387" w:type="dxa"/>
          </w:tcPr>
          <w:p w14:paraId="4C55B294" w14:textId="77777777" w:rsidR="003150BE" w:rsidRPr="00DF46F1" w:rsidRDefault="003150BE" w:rsidP="003150BE">
            <w:pPr>
              <w:jc w:val="both"/>
              <w:rPr>
                <w:b/>
              </w:rPr>
            </w:pPr>
            <w:r w:rsidRPr="00DF46F1">
              <w:rPr>
                <w:b/>
              </w:rPr>
              <w:t>Замечание:</w:t>
            </w:r>
          </w:p>
          <w:p w14:paraId="1205418D" w14:textId="61058157" w:rsidR="00F672D7" w:rsidRPr="00DF46F1" w:rsidRDefault="00F672D7" w:rsidP="00F672D7">
            <w:pPr>
              <w:jc w:val="both"/>
            </w:pPr>
            <w:r w:rsidRPr="00DF46F1">
              <w:t xml:space="preserve">Столбец 2 строки 2 таблицы № 1 «Значения мощности эффективной дозы внешнего облучения» Приложения № 2 «Значения мощности дозы внешнего облучения, объемной активности радионуклидов в воздухе, концентраций — загрязняющих — веществ в воздухе, используемые — для объявления состояний «Аварийная готовность» и «Аварийная обстановка» проекта ФНП предлагаем изложить в следующей редакции: </w:t>
            </w:r>
          </w:p>
          <w:p w14:paraId="7BF6EFBC" w14:textId="77777777" w:rsidR="00F672D7" w:rsidRPr="00DF46F1" w:rsidRDefault="00F672D7" w:rsidP="00F672D7">
            <w:pPr>
              <w:jc w:val="both"/>
            </w:pPr>
          </w:p>
          <w:p w14:paraId="0082A32A" w14:textId="4375096A" w:rsidR="00F672D7" w:rsidRPr="00DF46F1" w:rsidRDefault="00F672D7" w:rsidP="00F672D7">
            <w:pPr>
              <w:jc w:val="both"/>
              <w:rPr>
                <w:b/>
                <w:i/>
              </w:rPr>
            </w:pPr>
            <w:r w:rsidRPr="00DF46F1">
              <w:rPr>
                <w:b/>
                <w:i/>
              </w:rPr>
              <w:t xml:space="preserve">«12 </w:t>
            </w:r>
            <w:proofErr w:type="spellStart"/>
            <w:r w:rsidRPr="00DF46F1">
              <w:rPr>
                <w:b/>
                <w:i/>
              </w:rPr>
              <w:t>мкЗв</w:t>
            </w:r>
            <w:proofErr w:type="spellEnd"/>
            <w:r w:rsidRPr="00DF46F1">
              <w:rPr>
                <w:b/>
                <w:i/>
              </w:rPr>
              <w:t xml:space="preserve">/ч». </w:t>
            </w:r>
          </w:p>
          <w:p w14:paraId="35C0E098" w14:textId="77777777" w:rsidR="00F672D7" w:rsidRPr="00DF46F1" w:rsidRDefault="00F672D7" w:rsidP="00F672D7">
            <w:pPr>
              <w:jc w:val="both"/>
            </w:pPr>
          </w:p>
          <w:p w14:paraId="4BBB197C" w14:textId="77777777" w:rsidR="003150BE" w:rsidRPr="00DF46F1" w:rsidRDefault="00F672D7" w:rsidP="00F672D7">
            <w:pPr>
              <w:jc w:val="both"/>
            </w:pPr>
            <w:r w:rsidRPr="00DF46F1">
              <w:rPr>
                <w:b/>
              </w:rPr>
              <w:t>Комментарий:</w:t>
            </w:r>
          </w:p>
          <w:p w14:paraId="571C22E5" w14:textId="6D1EA55F" w:rsidR="00F672D7" w:rsidRPr="00DF46F1" w:rsidRDefault="00F672D7" w:rsidP="00F672D7">
            <w:pPr>
              <w:jc w:val="both"/>
            </w:pPr>
            <w:r w:rsidRPr="00DF46F1">
              <w:t xml:space="preserve">Предлагаем привести в соответствие с критериями из ФНП «Положение о порядке объявления аварийной обстановки, оперативной передачи информации в случаях </w:t>
            </w:r>
            <w:proofErr w:type="spellStart"/>
            <w:r w:rsidRPr="00DF46F1">
              <w:t>радиационно</w:t>
            </w:r>
            <w:proofErr w:type="spellEnd"/>
            <w:r w:rsidRPr="00DF46F1">
              <w:t xml:space="preserve"> опасных ситуаций на исследовательских ядерных установках» (НП-106-19). Для постоянных рабочих мест 100 </w:t>
            </w:r>
            <w:proofErr w:type="spellStart"/>
            <w:r w:rsidRPr="00DF46F1">
              <w:t>мкЗв</w:t>
            </w:r>
            <w:proofErr w:type="spellEnd"/>
            <w:r w:rsidRPr="00DF46F1">
              <w:t>/ч это очень большая величина для объявления состояния аварийной готовности.</w:t>
            </w:r>
          </w:p>
        </w:tc>
        <w:tc>
          <w:tcPr>
            <w:tcW w:w="5528" w:type="dxa"/>
          </w:tcPr>
          <w:p w14:paraId="6C2AC6A7" w14:textId="77777777" w:rsidR="00F672D7" w:rsidRPr="00DF46F1" w:rsidRDefault="00F672D7" w:rsidP="00F672D7">
            <w:pPr>
              <w:jc w:val="both"/>
              <w:rPr>
                <w:b/>
              </w:rPr>
            </w:pPr>
            <w:r w:rsidRPr="00DF46F1">
              <w:rPr>
                <w:b/>
              </w:rPr>
              <w:t>Принимается.</w:t>
            </w:r>
          </w:p>
          <w:p w14:paraId="6D738B66" w14:textId="0A949817" w:rsidR="00F672D7" w:rsidRPr="00DF46F1" w:rsidRDefault="003150BE" w:rsidP="00E41A66">
            <w:pPr>
              <w:jc w:val="both"/>
              <w:rPr>
                <w:b/>
              </w:rPr>
            </w:pPr>
            <w:r w:rsidRPr="00DF46F1">
              <w:t>Принимая во внимание замечание ГК «Росатом» к п. 5 проекта ФНП п. 5 проекта ФНП будет дополнен положением, предусматривающим возможность применение меньших значений мощности дозы облучения на уровне эксплуатирующей организации, чем указано в приложении № 2 к проекту ФНП.</w:t>
            </w:r>
          </w:p>
        </w:tc>
      </w:tr>
      <w:tr w:rsidR="00F672D7" w:rsidRPr="00DF46F1" w14:paraId="630A6A75" w14:textId="77777777" w:rsidTr="005B6CE8">
        <w:tc>
          <w:tcPr>
            <w:tcW w:w="596" w:type="dxa"/>
            <w:vAlign w:val="center"/>
          </w:tcPr>
          <w:p w14:paraId="7B123C6E" w14:textId="77777777" w:rsidR="00F672D7" w:rsidRPr="00DF46F1" w:rsidRDefault="00F672D7" w:rsidP="00EA5213">
            <w:pPr>
              <w:pStyle w:val="a9"/>
              <w:numPr>
                <w:ilvl w:val="0"/>
                <w:numId w:val="2"/>
              </w:numPr>
              <w:ind w:left="-68" w:firstLine="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039E5755" w14:textId="77777777" w:rsidR="00F672D7" w:rsidRPr="00DF46F1" w:rsidRDefault="00F672D7" w:rsidP="00F672D7">
            <w:pPr>
              <w:jc w:val="center"/>
            </w:pPr>
            <w:r w:rsidRPr="00DF46F1">
              <w:t>Приложение № 2</w:t>
            </w:r>
          </w:p>
          <w:p w14:paraId="6C890CC7" w14:textId="77777777" w:rsidR="00F672D7" w:rsidRPr="00DF46F1" w:rsidRDefault="00F672D7" w:rsidP="00F672D7">
            <w:pPr>
              <w:jc w:val="center"/>
            </w:pPr>
            <w:r w:rsidRPr="00DF46F1">
              <w:t>Таблица № 1</w:t>
            </w:r>
          </w:p>
          <w:p w14:paraId="05A53B6E" w14:textId="77777777" w:rsidR="00F672D7" w:rsidRPr="00DF46F1" w:rsidRDefault="00F672D7" w:rsidP="00F672D7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EE59AFE" w14:textId="60BC1146" w:rsidR="00F672D7" w:rsidRPr="00DF46F1" w:rsidRDefault="00F672D7" w:rsidP="00F672D7">
            <w:pPr>
              <w:jc w:val="center"/>
            </w:pPr>
            <w:r w:rsidRPr="00DF46F1">
              <w:t>НИЦ «Курчатовский институт»</w:t>
            </w:r>
          </w:p>
        </w:tc>
        <w:tc>
          <w:tcPr>
            <w:tcW w:w="5387" w:type="dxa"/>
          </w:tcPr>
          <w:p w14:paraId="737A30F0" w14:textId="77777777" w:rsidR="00F672D7" w:rsidRPr="00DF46F1" w:rsidRDefault="00F672D7" w:rsidP="00F672D7">
            <w:pPr>
              <w:jc w:val="both"/>
            </w:pPr>
            <w:r w:rsidRPr="00DF46F1">
              <w:t xml:space="preserve">Столбец 1 строки 3 таблицы № 1 «Значения мощности эффективной дозы внешнего облучения» Приложения № 2 «Значения мощности дозы внешнего облучения, объемной активности радионуклидов в воздухе, концентраций загрязняющих веществ в воздухе, используемые для  объявления состояний </w:t>
            </w:r>
            <w:r w:rsidRPr="00DF46F1">
              <w:lastRenderedPageBreak/>
              <w:t xml:space="preserve">«Аварийная готовность» и «Аварийная обстановка» проекта ФНП предлагаем изложить в следующей редакции: </w:t>
            </w:r>
          </w:p>
          <w:p w14:paraId="701A82A4" w14:textId="77777777" w:rsidR="00F672D7" w:rsidRPr="00DF46F1" w:rsidRDefault="00F672D7" w:rsidP="00F672D7">
            <w:pPr>
              <w:jc w:val="both"/>
            </w:pPr>
          </w:p>
          <w:p w14:paraId="211C9B71" w14:textId="6A3E4553" w:rsidR="00F672D7" w:rsidRPr="00DF46F1" w:rsidRDefault="00F672D7" w:rsidP="00F672D7">
            <w:pPr>
              <w:jc w:val="both"/>
              <w:rPr>
                <w:b/>
                <w:i/>
              </w:rPr>
            </w:pPr>
            <w:r w:rsidRPr="00DF46F1">
              <w:rPr>
                <w:i/>
              </w:rPr>
              <w:t xml:space="preserve">«Территория площадки ОЯТЦ и санитарно-защитной зоны (при </w:t>
            </w:r>
            <w:r w:rsidR="00AB2995" w:rsidRPr="00DF46F1">
              <w:rPr>
                <w:i/>
              </w:rPr>
              <w:t xml:space="preserve">ее </w:t>
            </w:r>
            <w:r w:rsidRPr="00DF46F1">
              <w:rPr>
                <w:i/>
              </w:rPr>
              <w:t xml:space="preserve">наличии) </w:t>
            </w:r>
            <w:r w:rsidRPr="00DF46F1">
              <w:rPr>
                <w:b/>
                <w:i/>
              </w:rPr>
              <w:t>за — исключением — случаев — транспортирования — упаковок, транспортных пакетов, цистерн и грузовых контейнеров категорий 1- БЕЛАЯ, И-ЖЕЛТАЯ, Ш-ЖЕЛТАЯ.».</w:t>
            </w:r>
          </w:p>
          <w:p w14:paraId="20569CE1" w14:textId="77777777" w:rsidR="00F672D7" w:rsidRPr="00DF46F1" w:rsidRDefault="00F672D7" w:rsidP="00F672D7">
            <w:pPr>
              <w:jc w:val="both"/>
            </w:pPr>
          </w:p>
          <w:p w14:paraId="3977C64F" w14:textId="56734855" w:rsidR="00F672D7" w:rsidRPr="00DF46F1" w:rsidRDefault="00F672D7" w:rsidP="00F672D7">
            <w:pPr>
              <w:jc w:val="both"/>
            </w:pPr>
            <w:r w:rsidRPr="00DF46F1">
              <w:rPr>
                <w:b/>
              </w:rPr>
              <w:t>Комментарий:</w:t>
            </w:r>
            <w:r w:rsidRPr="00DF46F1">
              <w:t xml:space="preserve"> Транспортирование упаковок, транспортных пакетов, цистерн и грузовых контейнеров категорий указанных категорий является частью нормальной эксплуатации ряда ОЯТЦ.</w:t>
            </w:r>
          </w:p>
        </w:tc>
        <w:tc>
          <w:tcPr>
            <w:tcW w:w="5528" w:type="dxa"/>
          </w:tcPr>
          <w:p w14:paraId="0AC3FA71" w14:textId="6E22A3B8" w:rsidR="00F672D7" w:rsidRPr="00DF46F1" w:rsidRDefault="00817459" w:rsidP="00F672D7">
            <w:pPr>
              <w:jc w:val="both"/>
              <w:rPr>
                <w:b/>
              </w:rPr>
            </w:pPr>
            <w:r w:rsidRPr="00DF46F1">
              <w:rPr>
                <w:b/>
              </w:rPr>
              <w:lastRenderedPageBreak/>
              <w:t>Не п</w:t>
            </w:r>
            <w:r w:rsidR="00AB2995" w:rsidRPr="00DF46F1">
              <w:rPr>
                <w:b/>
              </w:rPr>
              <w:t>ринимается.</w:t>
            </w:r>
          </w:p>
          <w:p w14:paraId="056AA4D2" w14:textId="12DD1FC2" w:rsidR="00AB2995" w:rsidRPr="00DF46F1" w:rsidRDefault="00BB1DE6" w:rsidP="00F672D7">
            <w:pPr>
              <w:jc w:val="both"/>
              <w:rPr>
                <w:b/>
              </w:rPr>
            </w:pPr>
            <w:r w:rsidRPr="00DF46F1">
              <w:t xml:space="preserve">Замечание внутренне противоречиво. </w:t>
            </w:r>
            <w:r w:rsidRPr="00DF46F1">
              <w:br/>
              <w:t xml:space="preserve">В комментарии указано, что транспортирование упаковок, транспортных пакетов, цистерн и грузовых контейнеров является частью нормальной эксплуатации ряда ОЯТЦ, однако в тоже время в замечании предлагается исключить указанную </w:t>
            </w:r>
            <w:r w:rsidRPr="00DF46F1">
              <w:lastRenderedPageBreak/>
              <w:t>деятельность из области распространения критериев объявления состояний «Аварийная готовность» и «Аварийная обстановка» на ОЯТЦ.</w:t>
            </w:r>
          </w:p>
          <w:p w14:paraId="025F08B1" w14:textId="77777777" w:rsidR="00BB1DE6" w:rsidRPr="005B6CE8" w:rsidRDefault="00BB1DE6" w:rsidP="00AB2995">
            <w:pPr>
              <w:jc w:val="both"/>
            </w:pPr>
          </w:p>
          <w:p w14:paraId="65FF91A3" w14:textId="23E5659D" w:rsidR="00817459" w:rsidRPr="00DF46F1" w:rsidRDefault="00817459" w:rsidP="00AB2995">
            <w:pPr>
              <w:jc w:val="both"/>
            </w:pPr>
            <w:r w:rsidRPr="00DF46F1">
              <w:t xml:space="preserve">Транспортирование упаковок, транспортных пакетов, цистерн и грузовых контейнеров категорий I-БЕЛАЯ, II-ЖЕЛТАЯ, III-ЖЕЛТАЯ» являются терминами </w:t>
            </w:r>
            <w:proofErr w:type="spellStart"/>
            <w:r w:rsidRPr="00DF46F1">
              <w:t>межобъект</w:t>
            </w:r>
            <w:r w:rsidR="00D93F7C" w:rsidRPr="005B6CE8">
              <w:t>о</w:t>
            </w:r>
            <w:r w:rsidRPr="00DF46F1">
              <w:t>вого</w:t>
            </w:r>
            <w:proofErr w:type="spellEnd"/>
            <w:r w:rsidRPr="00DF46F1">
              <w:t xml:space="preserve"> транспортирования</w:t>
            </w:r>
            <w:r w:rsidR="00223478" w:rsidRPr="005B6CE8">
              <w:t>, используемыми в</w:t>
            </w:r>
            <w:r w:rsidR="00D4474E">
              <w:t xml:space="preserve"> </w:t>
            </w:r>
            <w:r w:rsidR="00223478" w:rsidRPr="005B6CE8">
              <w:t>НП-053-16</w:t>
            </w:r>
            <w:r w:rsidRPr="00DF46F1">
              <w:t xml:space="preserve">, и не относятся к </w:t>
            </w:r>
            <w:r w:rsidR="002E7A70" w:rsidRPr="005B6CE8">
              <w:t>транспортированию по территории площадки ОЯТЦ</w:t>
            </w:r>
            <w:r w:rsidR="00CC6651" w:rsidRPr="005B6CE8">
              <w:t xml:space="preserve"> и обеспечени</w:t>
            </w:r>
            <w:r w:rsidR="00FA3E1A" w:rsidRPr="005B6CE8">
              <w:t>ю</w:t>
            </w:r>
            <w:r w:rsidR="00CC6651" w:rsidRPr="005B6CE8">
              <w:t xml:space="preserve"> аварийной готовности на площадке ОЯТЦ</w:t>
            </w:r>
            <w:r w:rsidRPr="00DF46F1">
              <w:t>.</w:t>
            </w:r>
          </w:p>
          <w:p w14:paraId="5DB77E4C" w14:textId="77777777" w:rsidR="00817459" w:rsidRPr="00DF46F1" w:rsidRDefault="00817459" w:rsidP="00AB2995">
            <w:pPr>
              <w:jc w:val="both"/>
            </w:pPr>
          </w:p>
          <w:p w14:paraId="42FF9BD7" w14:textId="1B6B7B6C" w:rsidR="00AB2995" w:rsidRPr="00DF46F1" w:rsidRDefault="00AB2995">
            <w:pPr>
              <w:jc w:val="both"/>
              <w:rPr>
                <w:b/>
              </w:rPr>
            </w:pPr>
          </w:p>
        </w:tc>
      </w:tr>
      <w:tr w:rsidR="00AB2995" w:rsidRPr="00DF46F1" w14:paraId="0BA0737F" w14:textId="77777777" w:rsidTr="005B6CE8">
        <w:tc>
          <w:tcPr>
            <w:tcW w:w="596" w:type="dxa"/>
            <w:vAlign w:val="center"/>
          </w:tcPr>
          <w:p w14:paraId="21A3052A" w14:textId="77777777" w:rsidR="00AB2995" w:rsidRPr="00DF46F1" w:rsidRDefault="00AB2995" w:rsidP="00EA5213">
            <w:pPr>
              <w:pStyle w:val="a9"/>
              <w:numPr>
                <w:ilvl w:val="0"/>
                <w:numId w:val="2"/>
              </w:numPr>
              <w:ind w:left="-68" w:firstLine="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47BD42D6" w14:textId="77777777" w:rsidR="00AB2995" w:rsidRPr="00DF46F1" w:rsidRDefault="00AB2995" w:rsidP="00AB2995">
            <w:pPr>
              <w:jc w:val="center"/>
            </w:pPr>
            <w:r w:rsidRPr="00DF46F1">
              <w:t>Приложение № 2</w:t>
            </w:r>
          </w:p>
          <w:p w14:paraId="42B9DC98" w14:textId="77777777" w:rsidR="00AB2995" w:rsidRPr="00DF46F1" w:rsidRDefault="00AB2995" w:rsidP="00AB2995">
            <w:pPr>
              <w:jc w:val="center"/>
            </w:pPr>
            <w:r w:rsidRPr="00DF46F1">
              <w:t>Таблица № 1</w:t>
            </w:r>
          </w:p>
          <w:p w14:paraId="0609DD00" w14:textId="77777777" w:rsidR="00AB2995" w:rsidRPr="00DF46F1" w:rsidRDefault="00AB2995" w:rsidP="00AB299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36FFA14" w14:textId="6F507D52" w:rsidR="00AB2995" w:rsidRPr="00DF46F1" w:rsidRDefault="00AB2995" w:rsidP="00AB2995">
            <w:pPr>
              <w:jc w:val="center"/>
            </w:pPr>
            <w:r w:rsidRPr="00DF46F1">
              <w:t>НИЦ «Курчатовский институт»</w:t>
            </w:r>
          </w:p>
        </w:tc>
        <w:tc>
          <w:tcPr>
            <w:tcW w:w="5387" w:type="dxa"/>
          </w:tcPr>
          <w:p w14:paraId="595A7B44" w14:textId="77777777" w:rsidR="00AB2995" w:rsidRPr="00DF46F1" w:rsidRDefault="00AB2995" w:rsidP="00AB2995">
            <w:pPr>
              <w:jc w:val="both"/>
            </w:pPr>
            <w:r w:rsidRPr="00DF46F1">
              <w:t xml:space="preserve">Столбец 1 строки 4 таблицы № 1 «Значения мощности эффективной дозы внешнего облучения» Приложения № 2 «Значения мощности дозы внешнего облучения, объемной активности радионуклидов в воздухе, концентраций загрязняющих веществ в воздухе, используемые — для объявления состояний «Аварийная готовность» и «Аварийная обстановка» проекта ФНП предлагаем изложить в следующей редакции: </w:t>
            </w:r>
          </w:p>
          <w:p w14:paraId="18E12F25" w14:textId="77777777" w:rsidR="00AB2995" w:rsidRPr="00DF46F1" w:rsidRDefault="00AB2995" w:rsidP="00AB2995">
            <w:pPr>
              <w:jc w:val="both"/>
            </w:pPr>
          </w:p>
          <w:p w14:paraId="7F85760A" w14:textId="449B8E66" w:rsidR="00AB2995" w:rsidRPr="00DF46F1" w:rsidRDefault="00AB2995" w:rsidP="00AB2995">
            <w:pPr>
              <w:jc w:val="both"/>
              <w:rPr>
                <w:i/>
              </w:rPr>
            </w:pPr>
            <w:r w:rsidRPr="00DF46F1">
              <w:rPr>
                <w:i/>
              </w:rPr>
              <w:t xml:space="preserve">«За пределами территории площадки ОЯТЦ и санитарно-защитной зоны (при ее наличии) </w:t>
            </w:r>
            <w:r w:rsidRPr="00DF46F1">
              <w:rPr>
                <w:b/>
                <w:i/>
              </w:rPr>
              <w:t xml:space="preserve">за исключением случаев транспортирования упаковок, транспортных пакетов, цистерн и </w:t>
            </w:r>
            <w:r w:rsidRPr="00DF46F1">
              <w:rPr>
                <w:b/>
                <w:i/>
              </w:rPr>
              <w:lastRenderedPageBreak/>
              <w:t xml:space="preserve">грузовых контейнеров категорий </w:t>
            </w:r>
            <w:r w:rsidRPr="00DF46F1">
              <w:rPr>
                <w:b/>
                <w:i/>
                <w:lang w:val="en-US"/>
              </w:rPr>
              <w:t>I</w:t>
            </w:r>
            <w:r w:rsidRPr="00DF46F1">
              <w:rPr>
                <w:b/>
                <w:i/>
              </w:rPr>
              <w:t xml:space="preserve">-БЕЛАЯ, </w:t>
            </w:r>
            <w:r w:rsidRPr="00DF46F1">
              <w:rPr>
                <w:b/>
                <w:i/>
                <w:lang w:val="en-US"/>
              </w:rPr>
              <w:t>II</w:t>
            </w:r>
            <w:r w:rsidRPr="00DF46F1">
              <w:rPr>
                <w:b/>
                <w:i/>
              </w:rPr>
              <w:t xml:space="preserve">-ЖЕЛТАЯ, </w:t>
            </w:r>
            <w:r w:rsidRPr="00DF46F1">
              <w:rPr>
                <w:b/>
                <w:i/>
                <w:lang w:val="en-US"/>
              </w:rPr>
              <w:t>III</w:t>
            </w:r>
            <w:r w:rsidRPr="00DF46F1">
              <w:rPr>
                <w:b/>
                <w:i/>
              </w:rPr>
              <w:t>-ЖЕЛТАЯ.».</w:t>
            </w:r>
            <w:r w:rsidRPr="00DF46F1">
              <w:rPr>
                <w:i/>
              </w:rPr>
              <w:t xml:space="preserve"> </w:t>
            </w:r>
          </w:p>
          <w:p w14:paraId="48216D44" w14:textId="77777777" w:rsidR="00AB2995" w:rsidRPr="00DF46F1" w:rsidRDefault="00AB2995" w:rsidP="00AB2995">
            <w:pPr>
              <w:jc w:val="both"/>
            </w:pPr>
          </w:p>
          <w:p w14:paraId="39D9AA22" w14:textId="7FA2C973" w:rsidR="00AB2995" w:rsidRPr="00DF46F1" w:rsidRDefault="00AB2995" w:rsidP="00AB2995">
            <w:pPr>
              <w:jc w:val="both"/>
            </w:pPr>
            <w:r w:rsidRPr="00DF46F1">
              <w:rPr>
                <w:b/>
              </w:rPr>
              <w:t>Комментарий:</w:t>
            </w:r>
            <w:r w:rsidRPr="00DF46F1">
              <w:t xml:space="preserve"> Транспортирование упаковок, транспортных пакетов, цистерн и грузовых контейнеров категорий указанных категорий является частью нормальной эксплуатации ряда ОЯТЦ.</w:t>
            </w:r>
          </w:p>
        </w:tc>
        <w:tc>
          <w:tcPr>
            <w:tcW w:w="5528" w:type="dxa"/>
          </w:tcPr>
          <w:p w14:paraId="6166764D" w14:textId="23409A95" w:rsidR="00AB2995" w:rsidRPr="00DF46F1" w:rsidRDefault="00AE482D" w:rsidP="00AB2995">
            <w:pPr>
              <w:jc w:val="both"/>
              <w:rPr>
                <w:b/>
              </w:rPr>
            </w:pPr>
            <w:r w:rsidRPr="005B6CE8">
              <w:rPr>
                <w:b/>
              </w:rPr>
              <w:lastRenderedPageBreak/>
              <w:t>Не п</w:t>
            </w:r>
            <w:r w:rsidR="00AB2995" w:rsidRPr="00DF46F1">
              <w:rPr>
                <w:b/>
              </w:rPr>
              <w:t>ринимается.</w:t>
            </w:r>
          </w:p>
          <w:p w14:paraId="6E609E29" w14:textId="209D7853" w:rsidR="00AB2995" w:rsidRPr="00DF46F1" w:rsidRDefault="002C4EBD">
            <w:pPr>
              <w:jc w:val="both"/>
              <w:rPr>
                <w:b/>
              </w:rPr>
            </w:pPr>
            <w:r w:rsidRPr="005B6CE8">
              <w:t>Т</w:t>
            </w:r>
            <w:r w:rsidR="007C630A" w:rsidRPr="00DF46F1">
              <w:t xml:space="preserve">ретий дефис п. 5 настоящего </w:t>
            </w:r>
            <w:r w:rsidR="00A50DC9" w:rsidRPr="005B6CE8">
              <w:t>п</w:t>
            </w:r>
            <w:r w:rsidR="007C630A" w:rsidRPr="00DF46F1">
              <w:t xml:space="preserve">роекта ФНП устанавливает, что объявление состояния «Аварийная готовность» и(или) «Аварийная обстановка» </w:t>
            </w:r>
            <w:r w:rsidRPr="00DF46F1">
              <w:t xml:space="preserve">возможно при </w:t>
            </w:r>
            <w:r w:rsidR="007C630A" w:rsidRPr="00DF46F1">
              <w:rPr>
                <w:b/>
              </w:rPr>
              <w:t>нарушени</w:t>
            </w:r>
            <w:r w:rsidRPr="005B6CE8">
              <w:rPr>
                <w:b/>
              </w:rPr>
              <w:t>и</w:t>
            </w:r>
            <w:r w:rsidR="007C630A" w:rsidRPr="00DF46F1">
              <w:rPr>
                <w:b/>
              </w:rPr>
              <w:t xml:space="preserve"> пределов безопасной эксплуатации ОЯТЦ, которое привело к превышению значений мощности дозы</w:t>
            </w:r>
            <w:r w:rsidR="007C630A" w:rsidRPr="005B6CE8">
              <w:t xml:space="preserve"> внешнего облучения и (или) объемной активности радионуклидов в воздухе и (или) концентрации загрязняющих веществ в воздухе, установленных эксплуатирующей организацией, но не превышающих значения в столбцах «Состояние «Аварийная готовность» таблиц №№ 1 – 3 приложения № 2 к настоящим Правилам</w:t>
            </w:r>
            <w:r w:rsidRPr="00DF46F1">
              <w:t xml:space="preserve">. </w:t>
            </w:r>
            <w:r w:rsidR="004E089D" w:rsidRPr="005B6CE8">
              <w:t>Так как т</w:t>
            </w:r>
            <w:r w:rsidRPr="00DF46F1">
              <w:t xml:space="preserve">ранспортирование упаковок </w:t>
            </w:r>
            <w:r w:rsidR="004E089D" w:rsidRPr="005B6CE8">
              <w:t xml:space="preserve">в нормальных </w:t>
            </w:r>
            <w:r w:rsidR="004E089D" w:rsidRPr="005B6CE8">
              <w:lastRenderedPageBreak/>
              <w:t xml:space="preserve">условиях </w:t>
            </w:r>
            <w:r w:rsidRPr="00DF46F1">
              <w:t xml:space="preserve">не может быть связанным с нарушением пределов безопасной эксплуатации ОЯТЦ, соответственно, само по себе транспортирование упаковок (в том числе </w:t>
            </w:r>
            <w:r w:rsidR="004E089D" w:rsidRPr="00DF46F1">
              <w:t>транспортных пакетов, цистерн и грузовых контейнеров</w:t>
            </w:r>
            <w:r w:rsidR="004E089D" w:rsidRPr="005B6CE8">
              <w:t xml:space="preserve"> </w:t>
            </w:r>
            <w:r w:rsidRPr="00DF46F1">
              <w:t>категорий I-БЕЛАЯ, II-ЖЕЛТАЯ, III-ЖЕЛТАЯ) за пределами СЗЗ (при ее наличии) не вызывает условий достижения критериев объявления состояния «Аварийная готовность» и(или) «Аварийная обстановка».</w:t>
            </w:r>
          </w:p>
        </w:tc>
      </w:tr>
    </w:tbl>
    <w:p w14:paraId="04441D84" w14:textId="77777777" w:rsidR="006D5546" w:rsidRPr="00802450" w:rsidRDefault="006D5546" w:rsidP="003212DE"/>
    <w:sectPr w:rsidR="006D5546" w:rsidRPr="00802450" w:rsidSect="005919D5">
      <w:pgSz w:w="16838" w:h="11906" w:orient="landscape"/>
      <w:pgMar w:top="851" w:right="284" w:bottom="993" w:left="28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A842978" w16cex:dateUtc="2023-12-07T18:45:00Z"/>
  <w16cex:commentExtensible w16cex:durableId="64A7DE17" w16cex:dateUtc="2023-12-07T19:39:00Z"/>
  <w16cex:commentExtensible w16cex:durableId="50F853AC" w16cex:dateUtc="2023-12-07T19:59:00Z"/>
  <w16cex:commentExtensible w16cex:durableId="4F0CA2FB" w16cex:dateUtc="2023-12-07T19:51:00Z"/>
  <w16cex:commentExtensible w16cex:durableId="2099BB88" w16cex:dateUtc="2023-12-08T09:11:00Z"/>
  <w16cex:commentExtensible w16cex:durableId="56704AFB" w16cex:dateUtc="2023-12-08T09:08:00Z"/>
  <w16cex:commentExtensible w16cex:durableId="15EBA22B" w16cex:dateUtc="2023-12-08T09:12:00Z"/>
  <w16cex:commentExtensible w16cex:durableId="0873A2C8" w16cex:dateUtc="2023-12-08T09:17:00Z"/>
  <w16cex:commentExtensible w16cex:durableId="01A2D41E" w16cex:dateUtc="2023-12-08T09:22:00Z"/>
  <w16cex:commentExtensible w16cex:durableId="5066F10A" w16cex:dateUtc="2023-12-08T09:25:00Z"/>
  <w16cex:commentExtensible w16cex:durableId="73BFC09F" w16cex:dateUtc="2023-12-08T09:26:00Z"/>
  <w16cex:commentExtensible w16cex:durableId="2B352032" w16cex:dateUtc="2023-12-08T09:30:00Z"/>
  <w16cex:commentExtensible w16cex:durableId="151EE9F7" w16cex:dateUtc="2023-12-08T09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67C41" w14:textId="77777777" w:rsidR="00E931DB" w:rsidRDefault="00E931DB" w:rsidP="006F009C">
      <w:r>
        <w:separator/>
      </w:r>
    </w:p>
  </w:endnote>
  <w:endnote w:type="continuationSeparator" w:id="0">
    <w:p w14:paraId="2783974D" w14:textId="77777777" w:rsidR="00E931DB" w:rsidRDefault="00E931DB" w:rsidP="006F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T Astra Serif">
    <w:altName w:val="Arial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052505"/>
      <w:docPartObj>
        <w:docPartGallery w:val="Page Numbers (Bottom of Page)"/>
        <w:docPartUnique/>
      </w:docPartObj>
    </w:sdtPr>
    <w:sdtEndPr/>
    <w:sdtContent>
      <w:p w14:paraId="1D2450F2" w14:textId="31FB9FC8" w:rsidR="00EC1D88" w:rsidRDefault="00EC1D8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086C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1C3C7" w14:textId="77777777" w:rsidR="00EC1D88" w:rsidRDefault="00EC1D88">
    <w:pPr>
      <w:pStyle w:val="a6"/>
      <w:jc w:val="center"/>
    </w:pPr>
  </w:p>
  <w:p w14:paraId="69209317" w14:textId="77777777" w:rsidR="00EC1D88" w:rsidRDefault="00EC1D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D9CCE" w14:textId="77777777" w:rsidR="00E931DB" w:rsidRDefault="00E931DB" w:rsidP="006F009C">
      <w:r>
        <w:separator/>
      </w:r>
    </w:p>
  </w:footnote>
  <w:footnote w:type="continuationSeparator" w:id="0">
    <w:p w14:paraId="633E9317" w14:textId="77777777" w:rsidR="00E931DB" w:rsidRDefault="00E931DB" w:rsidP="006F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83321"/>
      <w:docPartObj>
        <w:docPartGallery w:val="Page Numbers (Top of Page)"/>
        <w:docPartUnique/>
      </w:docPartObj>
    </w:sdtPr>
    <w:sdtEndPr/>
    <w:sdtContent>
      <w:p w14:paraId="206D4126" w14:textId="77777777" w:rsidR="00EC1D88" w:rsidRDefault="00E931DB">
        <w:pPr>
          <w:pStyle w:val="a4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15021"/>
    <w:multiLevelType w:val="hybridMultilevel"/>
    <w:tmpl w:val="ADAAF0A2"/>
    <w:lvl w:ilvl="0" w:tplc="DAD82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F17F9"/>
    <w:multiLevelType w:val="hybridMultilevel"/>
    <w:tmpl w:val="E7846868"/>
    <w:lvl w:ilvl="0" w:tplc="DAD82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519C"/>
    <w:multiLevelType w:val="hybridMultilevel"/>
    <w:tmpl w:val="31446B1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24E8D"/>
    <w:multiLevelType w:val="hybridMultilevel"/>
    <w:tmpl w:val="5CDAA940"/>
    <w:lvl w:ilvl="0" w:tplc="DAD82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92714"/>
    <w:multiLevelType w:val="hybridMultilevel"/>
    <w:tmpl w:val="C9FC3DB6"/>
    <w:lvl w:ilvl="0" w:tplc="DAD82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876E5"/>
    <w:multiLevelType w:val="hybridMultilevel"/>
    <w:tmpl w:val="6D0A81A0"/>
    <w:lvl w:ilvl="0" w:tplc="587058E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D5C3F"/>
    <w:multiLevelType w:val="hybridMultilevel"/>
    <w:tmpl w:val="4F726160"/>
    <w:lvl w:ilvl="0" w:tplc="DAD82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1046C"/>
    <w:multiLevelType w:val="hybridMultilevel"/>
    <w:tmpl w:val="8946D7AE"/>
    <w:lvl w:ilvl="0" w:tplc="DAD82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B09E0"/>
    <w:multiLevelType w:val="hybridMultilevel"/>
    <w:tmpl w:val="60424D6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A71B1"/>
    <w:multiLevelType w:val="hybridMultilevel"/>
    <w:tmpl w:val="D416F264"/>
    <w:lvl w:ilvl="0" w:tplc="DAD82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02E41"/>
    <w:multiLevelType w:val="hybridMultilevel"/>
    <w:tmpl w:val="4B821E5A"/>
    <w:lvl w:ilvl="0" w:tplc="5C3A8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56D"/>
    <w:rsid w:val="000004E4"/>
    <w:rsid w:val="00000584"/>
    <w:rsid w:val="00000835"/>
    <w:rsid w:val="000009AD"/>
    <w:rsid w:val="00001489"/>
    <w:rsid w:val="00002902"/>
    <w:rsid w:val="00002E48"/>
    <w:rsid w:val="00003397"/>
    <w:rsid w:val="00003E9C"/>
    <w:rsid w:val="00003FEB"/>
    <w:rsid w:val="000043F2"/>
    <w:rsid w:val="00004598"/>
    <w:rsid w:val="00004B35"/>
    <w:rsid w:val="00005039"/>
    <w:rsid w:val="00005155"/>
    <w:rsid w:val="0000529D"/>
    <w:rsid w:val="00006210"/>
    <w:rsid w:val="00007031"/>
    <w:rsid w:val="000075C1"/>
    <w:rsid w:val="00007939"/>
    <w:rsid w:val="00007B01"/>
    <w:rsid w:val="00010652"/>
    <w:rsid w:val="00010694"/>
    <w:rsid w:val="00010761"/>
    <w:rsid w:val="00010BF9"/>
    <w:rsid w:val="00011C98"/>
    <w:rsid w:val="00011D9B"/>
    <w:rsid w:val="0001257D"/>
    <w:rsid w:val="00012880"/>
    <w:rsid w:val="000129BA"/>
    <w:rsid w:val="00012F8E"/>
    <w:rsid w:val="0001380D"/>
    <w:rsid w:val="00013843"/>
    <w:rsid w:val="00013A6E"/>
    <w:rsid w:val="00013A7A"/>
    <w:rsid w:val="00015F48"/>
    <w:rsid w:val="0001611F"/>
    <w:rsid w:val="000165BE"/>
    <w:rsid w:val="00016AA0"/>
    <w:rsid w:val="00016C94"/>
    <w:rsid w:val="00017A4A"/>
    <w:rsid w:val="00017DF2"/>
    <w:rsid w:val="000205F5"/>
    <w:rsid w:val="00020B42"/>
    <w:rsid w:val="00020F7A"/>
    <w:rsid w:val="00020F82"/>
    <w:rsid w:val="00021008"/>
    <w:rsid w:val="000219A0"/>
    <w:rsid w:val="00022A58"/>
    <w:rsid w:val="00023463"/>
    <w:rsid w:val="00023BCF"/>
    <w:rsid w:val="00025CC2"/>
    <w:rsid w:val="00025FF8"/>
    <w:rsid w:val="00026727"/>
    <w:rsid w:val="0002712C"/>
    <w:rsid w:val="00030185"/>
    <w:rsid w:val="000305D1"/>
    <w:rsid w:val="00030A65"/>
    <w:rsid w:val="00030D1A"/>
    <w:rsid w:val="00030FB3"/>
    <w:rsid w:val="0003111F"/>
    <w:rsid w:val="00031128"/>
    <w:rsid w:val="0003113B"/>
    <w:rsid w:val="000311A3"/>
    <w:rsid w:val="0003160C"/>
    <w:rsid w:val="00031BBA"/>
    <w:rsid w:val="00032432"/>
    <w:rsid w:val="00032E36"/>
    <w:rsid w:val="000333EC"/>
    <w:rsid w:val="00034BD0"/>
    <w:rsid w:val="000357E6"/>
    <w:rsid w:val="00035B95"/>
    <w:rsid w:val="00035C29"/>
    <w:rsid w:val="0003619E"/>
    <w:rsid w:val="0003652C"/>
    <w:rsid w:val="00036705"/>
    <w:rsid w:val="00036742"/>
    <w:rsid w:val="000372FD"/>
    <w:rsid w:val="0004088F"/>
    <w:rsid w:val="0004102C"/>
    <w:rsid w:val="00041558"/>
    <w:rsid w:val="000433A4"/>
    <w:rsid w:val="000440E5"/>
    <w:rsid w:val="00044C2E"/>
    <w:rsid w:val="00044FE4"/>
    <w:rsid w:val="000456AD"/>
    <w:rsid w:val="0004573A"/>
    <w:rsid w:val="00045FD1"/>
    <w:rsid w:val="00047110"/>
    <w:rsid w:val="00047FE3"/>
    <w:rsid w:val="000500EB"/>
    <w:rsid w:val="0005079C"/>
    <w:rsid w:val="00051844"/>
    <w:rsid w:val="00051AC3"/>
    <w:rsid w:val="00052467"/>
    <w:rsid w:val="000524BE"/>
    <w:rsid w:val="00052CC8"/>
    <w:rsid w:val="000537AB"/>
    <w:rsid w:val="00054FA2"/>
    <w:rsid w:val="00055F60"/>
    <w:rsid w:val="00057360"/>
    <w:rsid w:val="00057B8E"/>
    <w:rsid w:val="00057C26"/>
    <w:rsid w:val="0006049B"/>
    <w:rsid w:val="00060D3C"/>
    <w:rsid w:val="00060EEA"/>
    <w:rsid w:val="00061B1E"/>
    <w:rsid w:val="00062285"/>
    <w:rsid w:val="00063595"/>
    <w:rsid w:val="0006380F"/>
    <w:rsid w:val="00063A82"/>
    <w:rsid w:val="00064A84"/>
    <w:rsid w:val="00064EB0"/>
    <w:rsid w:val="00065073"/>
    <w:rsid w:val="000656D2"/>
    <w:rsid w:val="00065812"/>
    <w:rsid w:val="00065ED0"/>
    <w:rsid w:val="00066518"/>
    <w:rsid w:val="00066CDF"/>
    <w:rsid w:val="000677FD"/>
    <w:rsid w:val="00067B31"/>
    <w:rsid w:val="00067C04"/>
    <w:rsid w:val="00070587"/>
    <w:rsid w:val="00070769"/>
    <w:rsid w:val="00071909"/>
    <w:rsid w:val="00072FB3"/>
    <w:rsid w:val="00073A39"/>
    <w:rsid w:val="00073EF1"/>
    <w:rsid w:val="00074250"/>
    <w:rsid w:val="000747A6"/>
    <w:rsid w:val="00074AA8"/>
    <w:rsid w:val="000751DD"/>
    <w:rsid w:val="00075557"/>
    <w:rsid w:val="0007580F"/>
    <w:rsid w:val="00075A4B"/>
    <w:rsid w:val="000766FD"/>
    <w:rsid w:val="0007674D"/>
    <w:rsid w:val="00076EF8"/>
    <w:rsid w:val="00077CD8"/>
    <w:rsid w:val="000809CD"/>
    <w:rsid w:val="000814C1"/>
    <w:rsid w:val="00081DBB"/>
    <w:rsid w:val="00081EE9"/>
    <w:rsid w:val="0008252E"/>
    <w:rsid w:val="00082D40"/>
    <w:rsid w:val="000832FE"/>
    <w:rsid w:val="0008338F"/>
    <w:rsid w:val="0008355B"/>
    <w:rsid w:val="00083663"/>
    <w:rsid w:val="0008375B"/>
    <w:rsid w:val="000849CD"/>
    <w:rsid w:val="000850BD"/>
    <w:rsid w:val="000853D5"/>
    <w:rsid w:val="00085873"/>
    <w:rsid w:val="00085B98"/>
    <w:rsid w:val="0008658D"/>
    <w:rsid w:val="000867EB"/>
    <w:rsid w:val="000869C6"/>
    <w:rsid w:val="00086BAB"/>
    <w:rsid w:val="00086E79"/>
    <w:rsid w:val="000872EB"/>
    <w:rsid w:val="000877D8"/>
    <w:rsid w:val="000903F5"/>
    <w:rsid w:val="00090796"/>
    <w:rsid w:val="000907F5"/>
    <w:rsid w:val="000914D1"/>
    <w:rsid w:val="000922EF"/>
    <w:rsid w:val="00093B2F"/>
    <w:rsid w:val="000954EF"/>
    <w:rsid w:val="000957CA"/>
    <w:rsid w:val="00095DC2"/>
    <w:rsid w:val="00096520"/>
    <w:rsid w:val="00096721"/>
    <w:rsid w:val="00096A0E"/>
    <w:rsid w:val="000A0AEB"/>
    <w:rsid w:val="000A1118"/>
    <w:rsid w:val="000A1645"/>
    <w:rsid w:val="000A2235"/>
    <w:rsid w:val="000A23E7"/>
    <w:rsid w:val="000A258A"/>
    <w:rsid w:val="000A2CF9"/>
    <w:rsid w:val="000A317E"/>
    <w:rsid w:val="000A3D5C"/>
    <w:rsid w:val="000A3E08"/>
    <w:rsid w:val="000A3E19"/>
    <w:rsid w:val="000A421B"/>
    <w:rsid w:val="000A5A84"/>
    <w:rsid w:val="000A67A6"/>
    <w:rsid w:val="000B01F3"/>
    <w:rsid w:val="000B2229"/>
    <w:rsid w:val="000B3AD5"/>
    <w:rsid w:val="000B5865"/>
    <w:rsid w:val="000B5C7B"/>
    <w:rsid w:val="000B7766"/>
    <w:rsid w:val="000C158D"/>
    <w:rsid w:val="000C1824"/>
    <w:rsid w:val="000C1E87"/>
    <w:rsid w:val="000C21AA"/>
    <w:rsid w:val="000C266B"/>
    <w:rsid w:val="000C308B"/>
    <w:rsid w:val="000C3240"/>
    <w:rsid w:val="000C434A"/>
    <w:rsid w:val="000C4686"/>
    <w:rsid w:val="000C4D73"/>
    <w:rsid w:val="000C516D"/>
    <w:rsid w:val="000C57CD"/>
    <w:rsid w:val="000C582C"/>
    <w:rsid w:val="000C592E"/>
    <w:rsid w:val="000C5C18"/>
    <w:rsid w:val="000C5E06"/>
    <w:rsid w:val="000C61E4"/>
    <w:rsid w:val="000C721C"/>
    <w:rsid w:val="000C741E"/>
    <w:rsid w:val="000C7ABB"/>
    <w:rsid w:val="000C7C50"/>
    <w:rsid w:val="000C7D6F"/>
    <w:rsid w:val="000D04F7"/>
    <w:rsid w:val="000D1EC1"/>
    <w:rsid w:val="000D22EB"/>
    <w:rsid w:val="000D323F"/>
    <w:rsid w:val="000D3933"/>
    <w:rsid w:val="000D4036"/>
    <w:rsid w:val="000D51B8"/>
    <w:rsid w:val="000D5281"/>
    <w:rsid w:val="000D6AB8"/>
    <w:rsid w:val="000D6C78"/>
    <w:rsid w:val="000D7557"/>
    <w:rsid w:val="000D7999"/>
    <w:rsid w:val="000E1726"/>
    <w:rsid w:val="000E272D"/>
    <w:rsid w:val="000E278F"/>
    <w:rsid w:val="000E2B24"/>
    <w:rsid w:val="000E3CBD"/>
    <w:rsid w:val="000E5B10"/>
    <w:rsid w:val="000E66C3"/>
    <w:rsid w:val="000E6A5B"/>
    <w:rsid w:val="000E76DA"/>
    <w:rsid w:val="000E7851"/>
    <w:rsid w:val="000E794F"/>
    <w:rsid w:val="000F017F"/>
    <w:rsid w:val="000F01C7"/>
    <w:rsid w:val="000F1CB6"/>
    <w:rsid w:val="000F1E84"/>
    <w:rsid w:val="000F310A"/>
    <w:rsid w:val="000F3BFE"/>
    <w:rsid w:val="000F41D1"/>
    <w:rsid w:val="000F4C0B"/>
    <w:rsid w:val="000F5479"/>
    <w:rsid w:val="000F61CC"/>
    <w:rsid w:val="000F64D4"/>
    <w:rsid w:val="000F653C"/>
    <w:rsid w:val="000F6572"/>
    <w:rsid w:val="000F66C0"/>
    <w:rsid w:val="000F6C5E"/>
    <w:rsid w:val="000F6CCC"/>
    <w:rsid w:val="000F6D62"/>
    <w:rsid w:val="000F7655"/>
    <w:rsid w:val="000F76BE"/>
    <w:rsid w:val="00100A0B"/>
    <w:rsid w:val="00100BFC"/>
    <w:rsid w:val="00100FA1"/>
    <w:rsid w:val="00101246"/>
    <w:rsid w:val="00101257"/>
    <w:rsid w:val="00101FDC"/>
    <w:rsid w:val="00102778"/>
    <w:rsid w:val="00103A16"/>
    <w:rsid w:val="00103ABB"/>
    <w:rsid w:val="00104661"/>
    <w:rsid w:val="00104E50"/>
    <w:rsid w:val="001052BA"/>
    <w:rsid w:val="00105C4E"/>
    <w:rsid w:val="0010640B"/>
    <w:rsid w:val="00106417"/>
    <w:rsid w:val="00106645"/>
    <w:rsid w:val="0010719C"/>
    <w:rsid w:val="00107770"/>
    <w:rsid w:val="00107867"/>
    <w:rsid w:val="00110498"/>
    <w:rsid w:val="00110727"/>
    <w:rsid w:val="001109ED"/>
    <w:rsid w:val="00111537"/>
    <w:rsid w:val="001119EB"/>
    <w:rsid w:val="00111E90"/>
    <w:rsid w:val="001121E5"/>
    <w:rsid w:val="001125B2"/>
    <w:rsid w:val="00112C9C"/>
    <w:rsid w:val="00112F75"/>
    <w:rsid w:val="00113265"/>
    <w:rsid w:val="00113D71"/>
    <w:rsid w:val="00114202"/>
    <w:rsid w:val="001147A2"/>
    <w:rsid w:val="0011559D"/>
    <w:rsid w:val="0011563E"/>
    <w:rsid w:val="001157B0"/>
    <w:rsid w:val="00115C78"/>
    <w:rsid w:val="001161AC"/>
    <w:rsid w:val="0011652A"/>
    <w:rsid w:val="00117701"/>
    <w:rsid w:val="00117D50"/>
    <w:rsid w:val="0012058E"/>
    <w:rsid w:val="00120C11"/>
    <w:rsid w:val="0012123B"/>
    <w:rsid w:val="00121855"/>
    <w:rsid w:val="00121E51"/>
    <w:rsid w:val="001232DE"/>
    <w:rsid w:val="001235C7"/>
    <w:rsid w:val="00123F06"/>
    <w:rsid w:val="0012498C"/>
    <w:rsid w:val="001255A9"/>
    <w:rsid w:val="00125A84"/>
    <w:rsid w:val="00125B0D"/>
    <w:rsid w:val="00125D5E"/>
    <w:rsid w:val="001263BC"/>
    <w:rsid w:val="001270B7"/>
    <w:rsid w:val="0012788B"/>
    <w:rsid w:val="001306AA"/>
    <w:rsid w:val="00130855"/>
    <w:rsid w:val="00130AF1"/>
    <w:rsid w:val="0013159A"/>
    <w:rsid w:val="00132339"/>
    <w:rsid w:val="00132583"/>
    <w:rsid w:val="00133845"/>
    <w:rsid w:val="0013498A"/>
    <w:rsid w:val="00134A8D"/>
    <w:rsid w:val="00134F9B"/>
    <w:rsid w:val="00135D54"/>
    <w:rsid w:val="00136482"/>
    <w:rsid w:val="00136ACF"/>
    <w:rsid w:val="00137159"/>
    <w:rsid w:val="00137216"/>
    <w:rsid w:val="001372F7"/>
    <w:rsid w:val="001375F0"/>
    <w:rsid w:val="001376F0"/>
    <w:rsid w:val="00137DCA"/>
    <w:rsid w:val="001402E6"/>
    <w:rsid w:val="00140AE0"/>
    <w:rsid w:val="00140BC0"/>
    <w:rsid w:val="001410EB"/>
    <w:rsid w:val="0014151E"/>
    <w:rsid w:val="001418C3"/>
    <w:rsid w:val="00141DFA"/>
    <w:rsid w:val="00142286"/>
    <w:rsid w:val="00143523"/>
    <w:rsid w:val="00143674"/>
    <w:rsid w:val="00143CE6"/>
    <w:rsid w:val="00143EE5"/>
    <w:rsid w:val="0014416D"/>
    <w:rsid w:val="00144BFD"/>
    <w:rsid w:val="00147AE1"/>
    <w:rsid w:val="001509D2"/>
    <w:rsid w:val="001509DF"/>
    <w:rsid w:val="001525B7"/>
    <w:rsid w:val="00152784"/>
    <w:rsid w:val="00152F21"/>
    <w:rsid w:val="001534A0"/>
    <w:rsid w:val="00153538"/>
    <w:rsid w:val="00153DE7"/>
    <w:rsid w:val="0015440A"/>
    <w:rsid w:val="0015448C"/>
    <w:rsid w:val="00154DCE"/>
    <w:rsid w:val="001556D8"/>
    <w:rsid w:val="0015615C"/>
    <w:rsid w:val="001569DA"/>
    <w:rsid w:val="00157903"/>
    <w:rsid w:val="00160143"/>
    <w:rsid w:val="001608B4"/>
    <w:rsid w:val="00160D20"/>
    <w:rsid w:val="00161A92"/>
    <w:rsid w:val="00161E8C"/>
    <w:rsid w:val="00162153"/>
    <w:rsid w:val="00163C01"/>
    <w:rsid w:val="0016465E"/>
    <w:rsid w:val="00165FE2"/>
    <w:rsid w:val="00166C1B"/>
    <w:rsid w:val="00166C56"/>
    <w:rsid w:val="00167632"/>
    <w:rsid w:val="001719A6"/>
    <w:rsid w:val="00171A52"/>
    <w:rsid w:val="00171DE4"/>
    <w:rsid w:val="00171F64"/>
    <w:rsid w:val="0017305C"/>
    <w:rsid w:val="00173D4F"/>
    <w:rsid w:val="00173E1C"/>
    <w:rsid w:val="00175C77"/>
    <w:rsid w:val="00176FFF"/>
    <w:rsid w:val="001771AA"/>
    <w:rsid w:val="00177CC8"/>
    <w:rsid w:val="00180721"/>
    <w:rsid w:val="00180F13"/>
    <w:rsid w:val="001813FB"/>
    <w:rsid w:val="00181CD6"/>
    <w:rsid w:val="001827B1"/>
    <w:rsid w:val="00184FFE"/>
    <w:rsid w:val="0018542D"/>
    <w:rsid w:val="001857DB"/>
    <w:rsid w:val="00185CCE"/>
    <w:rsid w:val="0018634D"/>
    <w:rsid w:val="00186850"/>
    <w:rsid w:val="0018701F"/>
    <w:rsid w:val="0018711A"/>
    <w:rsid w:val="001875C8"/>
    <w:rsid w:val="00187878"/>
    <w:rsid w:val="001878F1"/>
    <w:rsid w:val="00190FE8"/>
    <w:rsid w:val="00193248"/>
    <w:rsid w:val="00194239"/>
    <w:rsid w:val="001945CC"/>
    <w:rsid w:val="0019479B"/>
    <w:rsid w:val="00194C53"/>
    <w:rsid w:val="00194E9B"/>
    <w:rsid w:val="001957CC"/>
    <w:rsid w:val="00195CC4"/>
    <w:rsid w:val="00196659"/>
    <w:rsid w:val="00196D6F"/>
    <w:rsid w:val="001A07AA"/>
    <w:rsid w:val="001A09D5"/>
    <w:rsid w:val="001A0C67"/>
    <w:rsid w:val="001A0E42"/>
    <w:rsid w:val="001A17F1"/>
    <w:rsid w:val="001A1C89"/>
    <w:rsid w:val="001A1D76"/>
    <w:rsid w:val="001A21D6"/>
    <w:rsid w:val="001A28C5"/>
    <w:rsid w:val="001A303C"/>
    <w:rsid w:val="001A309E"/>
    <w:rsid w:val="001A3EE7"/>
    <w:rsid w:val="001A4076"/>
    <w:rsid w:val="001A568E"/>
    <w:rsid w:val="001A5C22"/>
    <w:rsid w:val="001A74DB"/>
    <w:rsid w:val="001A77AB"/>
    <w:rsid w:val="001B06DA"/>
    <w:rsid w:val="001B0BB7"/>
    <w:rsid w:val="001B152B"/>
    <w:rsid w:val="001B1604"/>
    <w:rsid w:val="001B2AA8"/>
    <w:rsid w:val="001B30A7"/>
    <w:rsid w:val="001B3745"/>
    <w:rsid w:val="001B4D15"/>
    <w:rsid w:val="001B543A"/>
    <w:rsid w:val="001B5996"/>
    <w:rsid w:val="001B5C3F"/>
    <w:rsid w:val="001B5F23"/>
    <w:rsid w:val="001B651A"/>
    <w:rsid w:val="001B689A"/>
    <w:rsid w:val="001B6F64"/>
    <w:rsid w:val="001B736A"/>
    <w:rsid w:val="001B741D"/>
    <w:rsid w:val="001B78AF"/>
    <w:rsid w:val="001C0354"/>
    <w:rsid w:val="001C0D00"/>
    <w:rsid w:val="001C1295"/>
    <w:rsid w:val="001C1E9C"/>
    <w:rsid w:val="001C27F7"/>
    <w:rsid w:val="001C2B79"/>
    <w:rsid w:val="001C374D"/>
    <w:rsid w:val="001C48B7"/>
    <w:rsid w:val="001C7E39"/>
    <w:rsid w:val="001D0D6E"/>
    <w:rsid w:val="001D0EFC"/>
    <w:rsid w:val="001D108B"/>
    <w:rsid w:val="001D1261"/>
    <w:rsid w:val="001D1298"/>
    <w:rsid w:val="001D13DD"/>
    <w:rsid w:val="001D1716"/>
    <w:rsid w:val="001D195A"/>
    <w:rsid w:val="001D1F7E"/>
    <w:rsid w:val="001D258C"/>
    <w:rsid w:val="001D279C"/>
    <w:rsid w:val="001D37D3"/>
    <w:rsid w:val="001D3B9C"/>
    <w:rsid w:val="001D3FD7"/>
    <w:rsid w:val="001D4EEB"/>
    <w:rsid w:val="001D4F65"/>
    <w:rsid w:val="001D6171"/>
    <w:rsid w:val="001D666F"/>
    <w:rsid w:val="001D6AE3"/>
    <w:rsid w:val="001D6B54"/>
    <w:rsid w:val="001D75C0"/>
    <w:rsid w:val="001E07B5"/>
    <w:rsid w:val="001E1285"/>
    <w:rsid w:val="001E17F0"/>
    <w:rsid w:val="001E1A32"/>
    <w:rsid w:val="001E2322"/>
    <w:rsid w:val="001E2D4E"/>
    <w:rsid w:val="001E38A9"/>
    <w:rsid w:val="001E44D6"/>
    <w:rsid w:val="001E4543"/>
    <w:rsid w:val="001E471A"/>
    <w:rsid w:val="001E619F"/>
    <w:rsid w:val="001E6593"/>
    <w:rsid w:val="001E6DA9"/>
    <w:rsid w:val="001E7D44"/>
    <w:rsid w:val="001F08C5"/>
    <w:rsid w:val="001F1B38"/>
    <w:rsid w:val="001F3006"/>
    <w:rsid w:val="001F3242"/>
    <w:rsid w:val="001F33D8"/>
    <w:rsid w:val="001F4B7B"/>
    <w:rsid w:val="001F4F4C"/>
    <w:rsid w:val="001F57C7"/>
    <w:rsid w:val="001F5DC5"/>
    <w:rsid w:val="001F6051"/>
    <w:rsid w:val="001F720F"/>
    <w:rsid w:val="001F73EF"/>
    <w:rsid w:val="001F7B77"/>
    <w:rsid w:val="00200064"/>
    <w:rsid w:val="00200ADD"/>
    <w:rsid w:val="00200B3C"/>
    <w:rsid w:val="00200F45"/>
    <w:rsid w:val="002012CF"/>
    <w:rsid w:val="0020199F"/>
    <w:rsid w:val="00202E58"/>
    <w:rsid w:val="00203BAE"/>
    <w:rsid w:val="00203E74"/>
    <w:rsid w:val="002044DD"/>
    <w:rsid w:val="002052E3"/>
    <w:rsid w:val="0020561D"/>
    <w:rsid w:val="00206B01"/>
    <w:rsid w:val="00206D7D"/>
    <w:rsid w:val="00207004"/>
    <w:rsid w:val="002070BB"/>
    <w:rsid w:val="0020748C"/>
    <w:rsid w:val="002102A5"/>
    <w:rsid w:val="0021064F"/>
    <w:rsid w:val="00210D35"/>
    <w:rsid w:val="0021170E"/>
    <w:rsid w:val="00211970"/>
    <w:rsid w:val="00211FBD"/>
    <w:rsid w:val="0021254B"/>
    <w:rsid w:val="0021331A"/>
    <w:rsid w:val="00213B6E"/>
    <w:rsid w:val="002141F7"/>
    <w:rsid w:val="00214209"/>
    <w:rsid w:val="00215198"/>
    <w:rsid w:val="00215A1C"/>
    <w:rsid w:val="00215C1F"/>
    <w:rsid w:val="00215FA7"/>
    <w:rsid w:val="002174E9"/>
    <w:rsid w:val="002174EA"/>
    <w:rsid w:val="00217586"/>
    <w:rsid w:val="0022039D"/>
    <w:rsid w:val="00220463"/>
    <w:rsid w:val="00220A64"/>
    <w:rsid w:val="00221595"/>
    <w:rsid w:val="0022165B"/>
    <w:rsid w:val="00223478"/>
    <w:rsid w:val="0022402B"/>
    <w:rsid w:val="002245EE"/>
    <w:rsid w:val="00224FBD"/>
    <w:rsid w:val="0022580D"/>
    <w:rsid w:val="0022588D"/>
    <w:rsid w:val="00227176"/>
    <w:rsid w:val="00230B59"/>
    <w:rsid w:val="00231768"/>
    <w:rsid w:val="00231BB3"/>
    <w:rsid w:val="002326CD"/>
    <w:rsid w:val="00232DB0"/>
    <w:rsid w:val="00232FDB"/>
    <w:rsid w:val="00234B02"/>
    <w:rsid w:val="00235026"/>
    <w:rsid w:val="002350EA"/>
    <w:rsid w:val="00236045"/>
    <w:rsid w:val="00236377"/>
    <w:rsid w:val="00236D81"/>
    <w:rsid w:val="002375D2"/>
    <w:rsid w:val="00240CA3"/>
    <w:rsid w:val="0024137D"/>
    <w:rsid w:val="00241940"/>
    <w:rsid w:val="00241E27"/>
    <w:rsid w:val="002422DE"/>
    <w:rsid w:val="0024256B"/>
    <w:rsid w:val="002429AA"/>
    <w:rsid w:val="00242D4E"/>
    <w:rsid w:val="002438E3"/>
    <w:rsid w:val="00243E43"/>
    <w:rsid w:val="0024645E"/>
    <w:rsid w:val="00250723"/>
    <w:rsid w:val="00251909"/>
    <w:rsid w:val="00251FF3"/>
    <w:rsid w:val="0025281D"/>
    <w:rsid w:val="00252CEB"/>
    <w:rsid w:val="00252D68"/>
    <w:rsid w:val="00252F00"/>
    <w:rsid w:val="0025333F"/>
    <w:rsid w:val="00253445"/>
    <w:rsid w:val="0025477D"/>
    <w:rsid w:val="0025581E"/>
    <w:rsid w:val="002569EA"/>
    <w:rsid w:val="00256B47"/>
    <w:rsid w:val="00257283"/>
    <w:rsid w:val="002575D2"/>
    <w:rsid w:val="00257673"/>
    <w:rsid w:val="00257B49"/>
    <w:rsid w:val="00257FB9"/>
    <w:rsid w:val="0026040B"/>
    <w:rsid w:val="0026067B"/>
    <w:rsid w:val="00260ECF"/>
    <w:rsid w:val="00262D70"/>
    <w:rsid w:val="00263182"/>
    <w:rsid w:val="00264DAC"/>
    <w:rsid w:val="002650C1"/>
    <w:rsid w:val="002659B0"/>
    <w:rsid w:val="0026666E"/>
    <w:rsid w:val="0027133C"/>
    <w:rsid w:val="002716C8"/>
    <w:rsid w:val="002720C0"/>
    <w:rsid w:val="00272B46"/>
    <w:rsid w:val="0027303E"/>
    <w:rsid w:val="00273253"/>
    <w:rsid w:val="002733C9"/>
    <w:rsid w:val="002733DF"/>
    <w:rsid w:val="002737BB"/>
    <w:rsid w:val="00274A54"/>
    <w:rsid w:val="00274DB9"/>
    <w:rsid w:val="00274FD8"/>
    <w:rsid w:val="00275050"/>
    <w:rsid w:val="0027540D"/>
    <w:rsid w:val="00275B31"/>
    <w:rsid w:val="00276D40"/>
    <w:rsid w:val="00277D51"/>
    <w:rsid w:val="00280171"/>
    <w:rsid w:val="00281006"/>
    <w:rsid w:val="002810A6"/>
    <w:rsid w:val="002828D0"/>
    <w:rsid w:val="0028337A"/>
    <w:rsid w:val="00283810"/>
    <w:rsid w:val="00283AA4"/>
    <w:rsid w:val="00284584"/>
    <w:rsid w:val="0028475C"/>
    <w:rsid w:val="00285554"/>
    <w:rsid w:val="0028592D"/>
    <w:rsid w:val="00287C35"/>
    <w:rsid w:val="00287C89"/>
    <w:rsid w:val="00287CF5"/>
    <w:rsid w:val="00287D05"/>
    <w:rsid w:val="00291B51"/>
    <w:rsid w:val="0029226B"/>
    <w:rsid w:val="0029240A"/>
    <w:rsid w:val="00292984"/>
    <w:rsid w:val="00294750"/>
    <w:rsid w:val="00294F58"/>
    <w:rsid w:val="0029565D"/>
    <w:rsid w:val="00296809"/>
    <w:rsid w:val="00297C18"/>
    <w:rsid w:val="00297F37"/>
    <w:rsid w:val="002A0004"/>
    <w:rsid w:val="002A0055"/>
    <w:rsid w:val="002A0FF2"/>
    <w:rsid w:val="002A1841"/>
    <w:rsid w:val="002A1A64"/>
    <w:rsid w:val="002A25E6"/>
    <w:rsid w:val="002A2C69"/>
    <w:rsid w:val="002A3C5D"/>
    <w:rsid w:val="002A5E72"/>
    <w:rsid w:val="002A63EC"/>
    <w:rsid w:val="002A667C"/>
    <w:rsid w:val="002A6D16"/>
    <w:rsid w:val="002A775C"/>
    <w:rsid w:val="002A7AFA"/>
    <w:rsid w:val="002A7D28"/>
    <w:rsid w:val="002B0704"/>
    <w:rsid w:val="002B1B6F"/>
    <w:rsid w:val="002B1CDD"/>
    <w:rsid w:val="002B253B"/>
    <w:rsid w:val="002B27BA"/>
    <w:rsid w:val="002B2B44"/>
    <w:rsid w:val="002B379F"/>
    <w:rsid w:val="002B4566"/>
    <w:rsid w:val="002B49CB"/>
    <w:rsid w:val="002B6541"/>
    <w:rsid w:val="002B6BF9"/>
    <w:rsid w:val="002B6D00"/>
    <w:rsid w:val="002B6D13"/>
    <w:rsid w:val="002C0E3F"/>
    <w:rsid w:val="002C1316"/>
    <w:rsid w:val="002C17B2"/>
    <w:rsid w:val="002C1968"/>
    <w:rsid w:val="002C22D8"/>
    <w:rsid w:val="002C25B9"/>
    <w:rsid w:val="002C2C5E"/>
    <w:rsid w:val="002C2CDA"/>
    <w:rsid w:val="002C3787"/>
    <w:rsid w:val="002C4EBD"/>
    <w:rsid w:val="002C5297"/>
    <w:rsid w:val="002C7286"/>
    <w:rsid w:val="002C78B4"/>
    <w:rsid w:val="002C7CF2"/>
    <w:rsid w:val="002D080C"/>
    <w:rsid w:val="002D1DA7"/>
    <w:rsid w:val="002D22FE"/>
    <w:rsid w:val="002D25B2"/>
    <w:rsid w:val="002D2B0C"/>
    <w:rsid w:val="002D2C10"/>
    <w:rsid w:val="002D2D14"/>
    <w:rsid w:val="002D3173"/>
    <w:rsid w:val="002D41C4"/>
    <w:rsid w:val="002D4B08"/>
    <w:rsid w:val="002D4BBA"/>
    <w:rsid w:val="002D5BF6"/>
    <w:rsid w:val="002D65CE"/>
    <w:rsid w:val="002D76AC"/>
    <w:rsid w:val="002E077E"/>
    <w:rsid w:val="002E0F8E"/>
    <w:rsid w:val="002E100B"/>
    <w:rsid w:val="002E1827"/>
    <w:rsid w:val="002E1A64"/>
    <w:rsid w:val="002E1A92"/>
    <w:rsid w:val="002E2026"/>
    <w:rsid w:val="002E2681"/>
    <w:rsid w:val="002E2B55"/>
    <w:rsid w:val="002E2DC9"/>
    <w:rsid w:val="002E3A38"/>
    <w:rsid w:val="002E3E54"/>
    <w:rsid w:val="002E43ED"/>
    <w:rsid w:val="002E5802"/>
    <w:rsid w:val="002E5CBC"/>
    <w:rsid w:val="002E5DCB"/>
    <w:rsid w:val="002E64C9"/>
    <w:rsid w:val="002E7A70"/>
    <w:rsid w:val="002E7D29"/>
    <w:rsid w:val="002E7E4E"/>
    <w:rsid w:val="002F0296"/>
    <w:rsid w:val="002F07C7"/>
    <w:rsid w:val="002F0859"/>
    <w:rsid w:val="002F0EFB"/>
    <w:rsid w:val="002F149A"/>
    <w:rsid w:val="002F1A4D"/>
    <w:rsid w:val="002F2A10"/>
    <w:rsid w:val="002F38E4"/>
    <w:rsid w:val="002F39C0"/>
    <w:rsid w:val="002F3F56"/>
    <w:rsid w:val="002F4F53"/>
    <w:rsid w:val="002F5350"/>
    <w:rsid w:val="002F5B98"/>
    <w:rsid w:val="002F60E5"/>
    <w:rsid w:val="002F693F"/>
    <w:rsid w:val="002F69A5"/>
    <w:rsid w:val="002F7C8B"/>
    <w:rsid w:val="002F7DFF"/>
    <w:rsid w:val="003014D0"/>
    <w:rsid w:val="0030181E"/>
    <w:rsid w:val="00301A02"/>
    <w:rsid w:val="00301A51"/>
    <w:rsid w:val="00301AFA"/>
    <w:rsid w:val="00302294"/>
    <w:rsid w:val="0030246B"/>
    <w:rsid w:val="00302E80"/>
    <w:rsid w:val="00303540"/>
    <w:rsid w:val="00303B0C"/>
    <w:rsid w:val="003049E8"/>
    <w:rsid w:val="00304B72"/>
    <w:rsid w:val="0030563D"/>
    <w:rsid w:val="00305816"/>
    <w:rsid w:val="00305F55"/>
    <w:rsid w:val="003062F5"/>
    <w:rsid w:val="00306EC1"/>
    <w:rsid w:val="00307ADD"/>
    <w:rsid w:val="0031023A"/>
    <w:rsid w:val="0031085C"/>
    <w:rsid w:val="003108E1"/>
    <w:rsid w:val="003117C3"/>
    <w:rsid w:val="00311D1C"/>
    <w:rsid w:val="003124C2"/>
    <w:rsid w:val="00312FAB"/>
    <w:rsid w:val="00313174"/>
    <w:rsid w:val="00313F6B"/>
    <w:rsid w:val="003150BE"/>
    <w:rsid w:val="003150F9"/>
    <w:rsid w:val="003163E2"/>
    <w:rsid w:val="00316CC8"/>
    <w:rsid w:val="00317038"/>
    <w:rsid w:val="003175FF"/>
    <w:rsid w:val="0031773D"/>
    <w:rsid w:val="00317740"/>
    <w:rsid w:val="003203C5"/>
    <w:rsid w:val="003209F1"/>
    <w:rsid w:val="00320CFD"/>
    <w:rsid w:val="00320DAE"/>
    <w:rsid w:val="003212DE"/>
    <w:rsid w:val="00321AD1"/>
    <w:rsid w:val="00322918"/>
    <w:rsid w:val="0032318B"/>
    <w:rsid w:val="0032417F"/>
    <w:rsid w:val="0032505B"/>
    <w:rsid w:val="0032576A"/>
    <w:rsid w:val="003271B5"/>
    <w:rsid w:val="00327717"/>
    <w:rsid w:val="00331D0C"/>
    <w:rsid w:val="00331E17"/>
    <w:rsid w:val="00334C22"/>
    <w:rsid w:val="0033509A"/>
    <w:rsid w:val="00335E40"/>
    <w:rsid w:val="00336A3F"/>
    <w:rsid w:val="00340417"/>
    <w:rsid w:val="0034097C"/>
    <w:rsid w:val="0034129B"/>
    <w:rsid w:val="003423A9"/>
    <w:rsid w:val="003425BD"/>
    <w:rsid w:val="00342988"/>
    <w:rsid w:val="00343176"/>
    <w:rsid w:val="0034397F"/>
    <w:rsid w:val="00343B61"/>
    <w:rsid w:val="00343DAB"/>
    <w:rsid w:val="003448D2"/>
    <w:rsid w:val="00344A73"/>
    <w:rsid w:val="00344B58"/>
    <w:rsid w:val="003466F4"/>
    <w:rsid w:val="003468AB"/>
    <w:rsid w:val="00350055"/>
    <w:rsid w:val="003506B5"/>
    <w:rsid w:val="003513D1"/>
    <w:rsid w:val="0035240B"/>
    <w:rsid w:val="003524BF"/>
    <w:rsid w:val="00352BD6"/>
    <w:rsid w:val="00353035"/>
    <w:rsid w:val="003530D7"/>
    <w:rsid w:val="003538A2"/>
    <w:rsid w:val="00353D27"/>
    <w:rsid w:val="00355486"/>
    <w:rsid w:val="003559EC"/>
    <w:rsid w:val="00356B84"/>
    <w:rsid w:val="00357ADC"/>
    <w:rsid w:val="00360C4A"/>
    <w:rsid w:val="00361847"/>
    <w:rsid w:val="00361FAA"/>
    <w:rsid w:val="003624EA"/>
    <w:rsid w:val="00362EDA"/>
    <w:rsid w:val="0036335F"/>
    <w:rsid w:val="00363493"/>
    <w:rsid w:val="00363902"/>
    <w:rsid w:val="00363C7B"/>
    <w:rsid w:val="00363E30"/>
    <w:rsid w:val="00364112"/>
    <w:rsid w:val="003650C2"/>
    <w:rsid w:val="003656D5"/>
    <w:rsid w:val="00365962"/>
    <w:rsid w:val="00366888"/>
    <w:rsid w:val="00366964"/>
    <w:rsid w:val="00366CAD"/>
    <w:rsid w:val="00366E8A"/>
    <w:rsid w:val="00370129"/>
    <w:rsid w:val="003707F8"/>
    <w:rsid w:val="00371722"/>
    <w:rsid w:val="00371759"/>
    <w:rsid w:val="003722C8"/>
    <w:rsid w:val="00372742"/>
    <w:rsid w:val="00372EDA"/>
    <w:rsid w:val="00372F3B"/>
    <w:rsid w:val="003730EB"/>
    <w:rsid w:val="0037342C"/>
    <w:rsid w:val="003748BE"/>
    <w:rsid w:val="0037585D"/>
    <w:rsid w:val="00375AF0"/>
    <w:rsid w:val="00375CF3"/>
    <w:rsid w:val="00376634"/>
    <w:rsid w:val="00376EC1"/>
    <w:rsid w:val="00377031"/>
    <w:rsid w:val="00377393"/>
    <w:rsid w:val="0037746C"/>
    <w:rsid w:val="003776C9"/>
    <w:rsid w:val="00377742"/>
    <w:rsid w:val="0038063B"/>
    <w:rsid w:val="00381088"/>
    <w:rsid w:val="00381A25"/>
    <w:rsid w:val="00381FB7"/>
    <w:rsid w:val="0038311E"/>
    <w:rsid w:val="00383268"/>
    <w:rsid w:val="00383334"/>
    <w:rsid w:val="00383990"/>
    <w:rsid w:val="00383C03"/>
    <w:rsid w:val="0038573E"/>
    <w:rsid w:val="00385C91"/>
    <w:rsid w:val="00386B64"/>
    <w:rsid w:val="00386DA5"/>
    <w:rsid w:val="00387233"/>
    <w:rsid w:val="0038761A"/>
    <w:rsid w:val="003878B7"/>
    <w:rsid w:val="00387B88"/>
    <w:rsid w:val="00387FA4"/>
    <w:rsid w:val="00390195"/>
    <w:rsid w:val="003902D9"/>
    <w:rsid w:val="00390734"/>
    <w:rsid w:val="00390A02"/>
    <w:rsid w:val="003929F9"/>
    <w:rsid w:val="00392E50"/>
    <w:rsid w:val="00393B87"/>
    <w:rsid w:val="0039430C"/>
    <w:rsid w:val="00395423"/>
    <w:rsid w:val="003959DB"/>
    <w:rsid w:val="003960AE"/>
    <w:rsid w:val="00396217"/>
    <w:rsid w:val="00396223"/>
    <w:rsid w:val="00396486"/>
    <w:rsid w:val="00396A0F"/>
    <w:rsid w:val="003976E1"/>
    <w:rsid w:val="003A0668"/>
    <w:rsid w:val="003A08D3"/>
    <w:rsid w:val="003A0C4C"/>
    <w:rsid w:val="003A0DC6"/>
    <w:rsid w:val="003A110E"/>
    <w:rsid w:val="003A1511"/>
    <w:rsid w:val="003A1818"/>
    <w:rsid w:val="003A1949"/>
    <w:rsid w:val="003A1C39"/>
    <w:rsid w:val="003A27D6"/>
    <w:rsid w:val="003A2EE3"/>
    <w:rsid w:val="003A3121"/>
    <w:rsid w:val="003A393A"/>
    <w:rsid w:val="003A4531"/>
    <w:rsid w:val="003A4FDC"/>
    <w:rsid w:val="003A567D"/>
    <w:rsid w:val="003A5886"/>
    <w:rsid w:val="003A5F8C"/>
    <w:rsid w:val="003A6329"/>
    <w:rsid w:val="003A6952"/>
    <w:rsid w:val="003A6F02"/>
    <w:rsid w:val="003A70FB"/>
    <w:rsid w:val="003A7960"/>
    <w:rsid w:val="003B002D"/>
    <w:rsid w:val="003B0958"/>
    <w:rsid w:val="003B2774"/>
    <w:rsid w:val="003B2E24"/>
    <w:rsid w:val="003B374C"/>
    <w:rsid w:val="003B3A2F"/>
    <w:rsid w:val="003B3A6D"/>
    <w:rsid w:val="003B47E1"/>
    <w:rsid w:val="003B5216"/>
    <w:rsid w:val="003B5CD6"/>
    <w:rsid w:val="003B61B0"/>
    <w:rsid w:val="003B6321"/>
    <w:rsid w:val="003C003C"/>
    <w:rsid w:val="003C0F0F"/>
    <w:rsid w:val="003C162D"/>
    <w:rsid w:val="003C2A0E"/>
    <w:rsid w:val="003C4991"/>
    <w:rsid w:val="003C5608"/>
    <w:rsid w:val="003C583F"/>
    <w:rsid w:val="003C5EB1"/>
    <w:rsid w:val="003C605B"/>
    <w:rsid w:val="003C76A7"/>
    <w:rsid w:val="003C7B31"/>
    <w:rsid w:val="003D058F"/>
    <w:rsid w:val="003D1882"/>
    <w:rsid w:val="003D1F3D"/>
    <w:rsid w:val="003D275B"/>
    <w:rsid w:val="003D3C27"/>
    <w:rsid w:val="003D46F1"/>
    <w:rsid w:val="003D6846"/>
    <w:rsid w:val="003D7036"/>
    <w:rsid w:val="003D7E23"/>
    <w:rsid w:val="003D7E95"/>
    <w:rsid w:val="003D7F71"/>
    <w:rsid w:val="003E062E"/>
    <w:rsid w:val="003E1422"/>
    <w:rsid w:val="003E2748"/>
    <w:rsid w:val="003E27FE"/>
    <w:rsid w:val="003E3D55"/>
    <w:rsid w:val="003E46A5"/>
    <w:rsid w:val="003E4B4D"/>
    <w:rsid w:val="003E4EF1"/>
    <w:rsid w:val="003E5AFF"/>
    <w:rsid w:val="003E5BAB"/>
    <w:rsid w:val="003E66E2"/>
    <w:rsid w:val="003E66E9"/>
    <w:rsid w:val="003E7C15"/>
    <w:rsid w:val="003F257C"/>
    <w:rsid w:val="003F4962"/>
    <w:rsid w:val="003F499C"/>
    <w:rsid w:val="003F5CF6"/>
    <w:rsid w:val="003F65D5"/>
    <w:rsid w:val="003F6F86"/>
    <w:rsid w:val="003F7557"/>
    <w:rsid w:val="003F7AA5"/>
    <w:rsid w:val="00400B11"/>
    <w:rsid w:val="004010B3"/>
    <w:rsid w:val="004011AF"/>
    <w:rsid w:val="004013B2"/>
    <w:rsid w:val="00401460"/>
    <w:rsid w:val="00401CC7"/>
    <w:rsid w:val="004026C6"/>
    <w:rsid w:val="00402C9D"/>
    <w:rsid w:val="00403A3A"/>
    <w:rsid w:val="00403D70"/>
    <w:rsid w:val="00404A82"/>
    <w:rsid w:val="004054DB"/>
    <w:rsid w:val="00405607"/>
    <w:rsid w:val="00410283"/>
    <w:rsid w:val="00410332"/>
    <w:rsid w:val="0041037F"/>
    <w:rsid w:val="00410660"/>
    <w:rsid w:val="0041108C"/>
    <w:rsid w:val="0041123D"/>
    <w:rsid w:val="00411A79"/>
    <w:rsid w:val="00411E3A"/>
    <w:rsid w:val="00412878"/>
    <w:rsid w:val="004131ED"/>
    <w:rsid w:val="0041499A"/>
    <w:rsid w:val="00414C6F"/>
    <w:rsid w:val="004153AF"/>
    <w:rsid w:val="004165C1"/>
    <w:rsid w:val="00416B14"/>
    <w:rsid w:val="00416B3C"/>
    <w:rsid w:val="0042012E"/>
    <w:rsid w:val="00420A8E"/>
    <w:rsid w:val="004211D9"/>
    <w:rsid w:val="00421AB7"/>
    <w:rsid w:val="00421B39"/>
    <w:rsid w:val="004248C7"/>
    <w:rsid w:val="0042512B"/>
    <w:rsid w:val="00425809"/>
    <w:rsid w:val="004308B1"/>
    <w:rsid w:val="00430BF6"/>
    <w:rsid w:val="00431304"/>
    <w:rsid w:val="00431CAC"/>
    <w:rsid w:val="00432406"/>
    <w:rsid w:val="004325AD"/>
    <w:rsid w:val="00432BB8"/>
    <w:rsid w:val="00433260"/>
    <w:rsid w:val="00433C9D"/>
    <w:rsid w:val="00433DF8"/>
    <w:rsid w:val="00433F31"/>
    <w:rsid w:val="00434137"/>
    <w:rsid w:val="00434C1B"/>
    <w:rsid w:val="00434F23"/>
    <w:rsid w:val="00436715"/>
    <w:rsid w:val="0043681B"/>
    <w:rsid w:val="004369A7"/>
    <w:rsid w:val="00436D5C"/>
    <w:rsid w:val="00437A0B"/>
    <w:rsid w:val="00440110"/>
    <w:rsid w:val="00441078"/>
    <w:rsid w:val="00441582"/>
    <w:rsid w:val="0044202A"/>
    <w:rsid w:val="00442992"/>
    <w:rsid w:val="00443A62"/>
    <w:rsid w:val="00444368"/>
    <w:rsid w:val="00444497"/>
    <w:rsid w:val="00444E52"/>
    <w:rsid w:val="00445A3E"/>
    <w:rsid w:val="004468A5"/>
    <w:rsid w:val="00447268"/>
    <w:rsid w:val="00447677"/>
    <w:rsid w:val="00450D0F"/>
    <w:rsid w:val="00450E36"/>
    <w:rsid w:val="00451905"/>
    <w:rsid w:val="00452C27"/>
    <w:rsid w:val="004538F4"/>
    <w:rsid w:val="00454412"/>
    <w:rsid w:val="00454817"/>
    <w:rsid w:val="00454D65"/>
    <w:rsid w:val="00455C46"/>
    <w:rsid w:val="004566BF"/>
    <w:rsid w:val="00457900"/>
    <w:rsid w:val="00457F2F"/>
    <w:rsid w:val="00461945"/>
    <w:rsid w:val="004625A7"/>
    <w:rsid w:val="00462860"/>
    <w:rsid w:val="00463F5D"/>
    <w:rsid w:val="004641EC"/>
    <w:rsid w:val="0046561B"/>
    <w:rsid w:val="0046625F"/>
    <w:rsid w:val="004667E9"/>
    <w:rsid w:val="00466DF6"/>
    <w:rsid w:val="00467E0C"/>
    <w:rsid w:val="00467E2D"/>
    <w:rsid w:val="00470CF8"/>
    <w:rsid w:val="00471426"/>
    <w:rsid w:val="0047222C"/>
    <w:rsid w:val="00472407"/>
    <w:rsid w:val="00472F68"/>
    <w:rsid w:val="00472FF7"/>
    <w:rsid w:val="004730D3"/>
    <w:rsid w:val="004735B0"/>
    <w:rsid w:val="00473AE5"/>
    <w:rsid w:val="004752E5"/>
    <w:rsid w:val="00475877"/>
    <w:rsid w:val="00475E79"/>
    <w:rsid w:val="00475F81"/>
    <w:rsid w:val="004760CE"/>
    <w:rsid w:val="00476F11"/>
    <w:rsid w:val="004812B8"/>
    <w:rsid w:val="00482722"/>
    <w:rsid w:val="004837A4"/>
    <w:rsid w:val="004843DD"/>
    <w:rsid w:val="004844CE"/>
    <w:rsid w:val="00484750"/>
    <w:rsid w:val="004849D0"/>
    <w:rsid w:val="00484A83"/>
    <w:rsid w:val="00484EFB"/>
    <w:rsid w:val="00485104"/>
    <w:rsid w:val="00485D67"/>
    <w:rsid w:val="00485EBC"/>
    <w:rsid w:val="004861CC"/>
    <w:rsid w:val="004872DB"/>
    <w:rsid w:val="00487FAF"/>
    <w:rsid w:val="00490290"/>
    <w:rsid w:val="00490A72"/>
    <w:rsid w:val="0049154F"/>
    <w:rsid w:val="00492042"/>
    <w:rsid w:val="004921E5"/>
    <w:rsid w:val="004929EE"/>
    <w:rsid w:val="0049319B"/>
    <w:rsid w:val="004931F3"/>
    <w:rsid w:val="00493697"/>
    <w:rsid w:val="004938CF"/>
    <w:rsid w:val="00493AF1"/>
    <w:rsid w:val="0049609A"/>
    <w:rsid w:val="00497837"/>
    <w:rsid w:val="00497A1E"/>
    <w:rsid w:val="00497F44"/>
    <w:rsid w:val="004A016F"/>
    <w:rsid w:val="004A0448"/>
    <w:rsid w:val="004A0F3F"/>
    <w:rsid w:val="004A10C3"/>
    <w:rsid w:val="004A1C7B"/>
    <w:rsid w:val="004A3A86"/>
    <w:rsid w:val="004A404E"/>
    <w:rsid w:val="004A41B5"/>
    <w:rsid w:val="004A46A1"/>
    <w:rsid w:val="004A4A7D"/>
    <w:rsid w:val="004A4BAE"/>
    <w:rsid w:val="004A537E"/>
    <w:rsid w:val="004A617E"/>
    <w:rsid w:val="004B0158"/>
    <w:rsid w:val="004B0A34"/>
    <w:rsid w:val="004B10FA"/>
    <w:rsid w:val="004B14BF"/>
    <w:rsid w:val="004B1C8E"/>
    <w:rsid w:val="004B2163"/>
    <w:rsid w:val="004B3B28"/>
    <w:rsid w:val="004B428B"/>
    <w:rsid w:val="004B42B1"/>
    <w:rsid w:val="004B43CE"/>
    <w:rsid w:val="004B51B2"/>
    <w:rsid w:val="004B5678"/>
    <w:rsid w:val="004B5D88"/>
    <w:rsid w:val="004B7244"/>
    <w:rsid w:val="004B730A"/>
    <w:rsid w:val="004B7791"/>
    <w:rsid w:val="004B7B53"/>
    <w:rsid w:val="004C0691"/>
    <w:rsid w:val="004C0CFE"/>
    <w:rsid w:val="004C0F48"/>
    <w:rsid w:val="004C1188"/>
    <w:rsid w:val="004C156A"/>
    <w:rsid w:val="004C164B"/>
    <w:rsid w:val="004C16FF"/>
    <w:rsid w:val="004C17C5"/>
    <w:rsid w:val="004C1BB0"/>
    <w:rsid w:val="004C23ED"/>
    <w:rsid w:val="004C26B3"/>
    <w:rsid w:val="004C3005"/>
    <w:rsid w:val="004C4451"/>
    <w:rsid w:val="004C4F4D"/>
    <w:rsid w:val="004C5433"/>
    <w:rsid w:val="004C5964"/>
    <w:rsid w:val="004C5974"/>
    <w:rsid w:val="004C5D0C"/>
    <w:rsid w:val="004C6B32"/>
    <w:rsid w:val="004C6E32"/>
    <w:rsid w:val="004C6FD9"/>
    <w:rsid w:val="004C7148"/>
    <w:rsid w:val="004C7862"/>
    <w:rsid w:val="004D0C0E"/>
    <w:rsid w:val="004D1239"/>
    <w:rsid w:val="004D181A"/>
    <w:rsid w:val="004D3384"/>
    <w:rsid w:val="004D343C"/>
    <w:rsid w:val="004D4377"/>
    <w:rsid w:val="004D45F1"/>
    <w:rsid w:val="004D4A5C"/>
    <w:rsid w:val="004D4D5B"/>
    <w:rsid w:val="004D5A7C"/>
    <w:rsid w:val="004D7491"/>
    <w:rsid w:val="004D7633"/>
    <w:rsid w:val="004E0594"/>
    <w:rsid w:val="004E089D"/>
    <w:rsid w:val="004E0AFA"/>
    <w:rsid w:val="004E1288"/>
    <w:rsid w:val="004E1BE3"/>
    <w:rsid w:val="004E2137"/>
    <w:rsid w:val="004E280D"/>
    <w:rsid w:val="004E2A87"/>
    <w:rsid w:val="004E34DA"/>
    <w:rsid w:val="004E3E24"/>
    <w:rsid w:val="004E45F7"/>
    <w:rsid w:val="004E4D71"/>
    <w:rsid w:val="004E4FFB"/>
    <w:rsid w:val="004E51BC"/>
    <w:rsid w:val="004E52F9"/>
    <w:rsid w:val="004E60E9"/>
    <w:rsid w:val="004E6543"/>
    <w:rsid w:val="004F01F5"/>
    <w:rsid w:val="004F043D"/>
    <w:rsid w:val="004F04A3"/>
    <w:rsid w:val="004F0B4B"/>
    <w:rsid w:val="004F1929"/>
    <w:rsid w:val="004F1E70"/>
    <w:rsid w:val="004F2744"/>
    <w:rsid w:val="004F30BC"/>
    <w:rsid w:val="004F39C4"/>
    <w:rsid w:val="004F3BA6"/>
    <w:rsid w:val="004F3C55"/>
    <w:rsid w:val="004F3D36"/>
    <w:rsid w:val="004F408F"/>
    <w:rsid w:val="004F4440"/>
    <w:rsid w:val="004F49F9"/>
    <w:rsid w:val="004F51D5"/>
    <w:rsid w:val="004F5F85"/>
    <w:rsid w:val="004F76D6"/>
    <w:rsid w:val="004F7DD4"/>
    <w:rsid w:val="0050018E"/>
    <w:rsid w:val="005007C0"/>
    <w:rsid w:val="00500CA2"/>
    <w:rsid w:val="00501A67"/>
    <w:rsid w:val="00501AC9"/>
    <w:rsid w:val="00501E8D"/>
    <w:rsid w:val="00501FD8"/>
    <w:rsid w:val="00502838"/>
    <w:rsid w:val="0050301E"/>
    <w:rsid w:val="00503965"/>
    <w:rsid w:val="00504268"/>
    <w:rsid w:val="00505786"/>
    <w:rsid w:val="005059A8"/>
    <w:rsid w:val="005061F1"/>
    <w:rsid w:val="005062AD"/>
    <w:rsid w:val="00506D5B"/>
    <w:rsid w:val="00507110"/>
    <w:rsid w:val="005074D1"/>
    <w:rsid w:val="00507F0B"/>
    <w:rsid w:val="00510D22"/>
    <w:rsid w:val="0051167B"/>
    <w:rsid w:val="00512069"/>
    <w:rsid w:val="00512971"/>
    <w:rsid w:val="00513A86"/>
    <w:rsid w:val="0051491B"/>
    <w:rsid w:val="005149B6"/>
    <w:rsid w:val="005156E2"/>
    <w:rsid w:val="0051592E"/>
    <w:rsid w:val="00515C32"/>
    <w:rsid w:val="00515CEE"/>
    <w:rsid w:val="0051723A"/>
    <w:rsid w:val="005172BB"/>
    <w:rsid w:val="00517833"/>
    <w:rsid w:val="00517B95"/>
    <w:rsid w:val="00517CB4"/>
    <w:rsid w:val="00517EBC"/>
    <w:rsid w:val="00517F97"/>
    <w:rsid w:val="0052025F"/>
    <w:rsid w:val="00520275"/>
    <w:rsid w:val="00520B46"/>
    <w:rsid w:val="005211B1"/>
    <w:rsid w:val="00521346"/>
    <w:rsid w:val="00521585"/>
    <w:rsid w:val="005221B2"/>
    <w:rsid w:val="00522850"/>
    <w:rsid w:val="0052298C"/>
    <w:rsid w:val="00523568"/>
    <w:rsid w:val="00523690"/>
    <w:rsid w:val="005237FB"/>
    <w:rsid w:val="0052380C"/>
    <w:rsid w:val="005238D8"/>
    <w:rsid w:val="00523CE4"/>
    <w:rsid w:val="005240C1"/>
    <w:rsid w:val="00524C38"/>
    <w:rsid w:val="005257E4"/>
    <w:rsid w:val="00525A51"/>
    <w:rsid w:val="00525D01"/>
    <w:rsid w:val="00525FA7"/>
    <w:rsid w:val="0052629B"/>
    <w:rsid w:val="005274EC"/>
    <w:rsid w:val="00527885"/>
    <w:rsid w:val="00527E40"/>
    <w:rsid w:val="00531498"/>
    <w:rsid w:val="00531C0E"/>
    <w:rsid w:val="00532BB5"/>
    <w:rsid w:val="0053336D"/>
    <w:rsid w:val="00534077"/>
    <w:rsid w:val="0053414B"/>
    <w:rsid w:val="00534BCA"/>
    <w:rsid w:val="00534CCE"/>
    <w:rsid w:val="00534ED0"/>
    <w:rsid w:val="0053523F"/>
    <w:rsid w:val="00535547"/>
    <w:rsid w:val="00535722"/>
    <w:rsid w:val="00536167"/>
    <w:rsid w:val="005364F1"/>
    <w:rsid w:val="005375CA"/>
    <w:rsid w:val="00537B64"/>
    <w:rsid w:val="00537BCC"/>
    <w:rsid w:val="00540377"/>
    <w:rsid w:val="00540D7D"/>
    <w:rsid w:val="00541143"/>
    <w:rsid w:val="005411CC"/>
    <w:rsid w:val="00541D74"/>
    <w:rsid w:val="005423B3"/>
    <w:rsid w:val="00542DC2"/>
    <w:rsid w:val="00543F72"/>
    <w:rsid w:val="00543FDF"/>
    <w:rsid w:val="0054407D"/>
    <w:rsid w:val="00544E8F"/>
    <w:rsid w:val="00545653"/>
    <w:rsid w:val="005457AD"/>
    <w:rsid w:val="00545808"/>
    <w:rsid w:val="00545967"/>
    <w:rsid w:val="005463E3"/>
    <w:rsid w:val="005469FE"/>
    <w:rsid w:val="00546B56"/>
    <w:rsid w:val="00550324"/>
    <w:rsid w:val="005505BC"/>
    <w:rsid w:val="005505CF"/>
    <w:rsid w:val="005506A6"/>
    <w:rsid w:val="005510F6"/>
    <w:rsid w:val="005526F6"/>
    <w:rsid w:val="00553712"/>
    <w:rsid w:val="00553BE3"/>
    <w:rsid w:val="00554190"/>
    <w:rsid w:val="00554650"/>
    <w:rsid w:val="00554D66"/>
    <w:rsid w:val="00554D71"/>
    <w:rsid w:val="00554F13"/>
    <w:rsid w:val="0055585E"/>
    <w:rsid w:val="00555C16"/>
    <w:rsid w:val="00556F8E"/>
    <w:rsid w:val="00557745"/>
    <w:rsid w:val="005605B2"/>
    <w:rsid w:val="00560AF9"/>
    <w:rsid w:val="00561C4F"/>
    <w:rsid w:val="005628FB"/>
    <w:rsid w:val="00562CC8"/>
    <w:rsid w:val="005642F1"/>
    <w:rsid w:val="00564395"/>
    <w:rsid w:val="00564B23"/>
    <w:rsid w:val="0056545B"/>
    <w:rsid w:val="005656F8"/>
    <w:rsid w:val="00566404"/>
    <w:rsid w:val="00566F01"/>
    <w:rsid w:val="00567204"/>
    <w:rsid w:val="005679D4"/>
    <w:rsid w:val="005711E1"/>
    <w:rsid w:val="0057162B"/>
    <w:rsid w:val="00571756"/>
    <w:rsid w:val="00571992"/>
    <w:rsid w:val="005737A3"/>
    <w:rsid w:val="005739C9"/>
    <w:rsid w:val="00573A28"/>
    <w:rsid w:val="00573C86"/>
    <w:rsid w:val="00574D0B"/>
    <w:rsid w:val="00575286"/>
    <w:rsid w:val="00575B28"/>
    <w:rsid w:val="00575DDD"/>
    <w:rsid w:val="00576C69"/>
    <w:rsid w:val="00577177"/>
    <w:rsid w:val="00577784"/>
    <w:rsid w:val="005801BE"/>
    <w:rsid w:val="00580FC0"/>
    <w:rsid w:val="0058191E"/>
    <w:rsid w:val="00582860"/>
    <w:rsid w:val="00582DFD"/>
    <w:rsid w:val="005835CB"/>
    <w:rsid w:val="00583607"/>
    <w:rsid w:val="00585242"/>
    <w:rsid w:val="005853F7"/>
    <w:rsid w:val="00586528"/>
    <w:rsid w:val="0058674B"/>
    <w:rsid w:val="005869BB"/>
    <w:rsid w:val="00587B0D"/>
    <w:rsid w:val="00587D3F"/>
    <w:rsid w:val="00590345"/>
    <w:rsid w:val="00591917"/>
    <w:rsid w:val="005919D5"/>
    <w:rsid w:val="00591B55"/>
    <w:rsid w:val="005921C1"/>
    <w:rsid w:val="00592EC8"/>
    <w:rsid w:val="005935D0"/>
    <w:rsid w:val="00594321"/>
    <w:rsid w:val="0059434A"/>
    <w:rsid w:val="0059493A"/>
    <w:rsid w:val="0059496B"/>
    <w:rsid w:val="00595F27"/>
    <w:rsid w:val="00596C45"/>
    <w:rsid w:val="00596EAF"/>
    <w:rsid w:val="00596EBF"/>
    <w:rsid w:val="00597698"/>
    <w:rsid w:val="00597E2B"/>
    <w:rsid w:val="005A01F1"/>
    <w:rsid w:val="005A0710"/>
    <w:rsid w:val="005A11E7"/>
    <w:rsid w:val="005A183D"/>
    <w:rsid w:val="005A1DFC"/>
    <w:rsid w:val="005A31E2"/>
    <w:rsid w:val="005A3DAF"/>
    <w:rsid w:val="005A3DEE"/>
    <w:rsid w:val="005A4078"/>
    <w:rsid w:val="005A4686"/>
    <w:rsid w:val="005A477A"/>
    <w:rsid w:val="005A4F0B"/>
    <w:rsid w:val="005B004E"/>
    <w:rsid w:val="005B1159"/>
    <w:rsid w:val="005B1638"/>
    <w:rsid w:val="005B1845"/>
    <w:rsid w:val="005B1B6A"/>
    <w:rsid w:val="005B1F12"/>
    <w:rsid w:val="005B2F00"/>
    <w:rsid w:val="005B3D8A"/>
    <w:rsid w:val="005B4142"/>
    <w:rsid w:val="005B4D42"/>
    <w:rsid w:val="005B5807"/>
    <w:rsid w:val="005B58BE"/>
    <w:rsid w:val="005B6194"/>
    <w:rsid w:val="005B6CE8"/>
    <w:rsid w:val="005B70BC"/>
    <w:rsid w:val="005B742B"/>
    <w:rsid w:val="005B7FC1"/>
    <w:rsid w:val="005B7FEC"/>
    <w:rsid w:val="005C048C"/>
    <w:rsid w:val="005C0733"/>
    <w:rsid w:val="005C0ADA"/>
    <w:rsid w:val="005C1573"/>
    <w:rsid w:val="005C1675"/>
    <w:rsid w:val="005C1CC2"/>
    <w:rsid w:val="005C1CF3"/>
    <w:rsid w:val="005C1DD5"/>
    <w:rsid w:val="005C1EC9"/>
    <w:rsid w:val="005C21D7"/>
    <w:rsid w:val="005C2BE1"/>
    <w:rsid w:val="005C2BEE"/>
    <w:rsid w:val="005C2E2F"/>
    <w:rsid w:val="005C39FE"/>
    <w:rsid w:val="005C4662"/>
    <w:rsid w:val="005C5CB5"/>
    <w:rsid w:val="005C5CDB"/>
    <w:rsid w:val="005C5F36"/>
    <w:rsid w:val="005C695B"/>
    <w:rsid w:val="005C6CF4"/>
    <w:rsid w:val="005D0953"/>
    <w:rsid w:val="005D186E"/>
    <w:rsid w:val="005D18B6"/>
    <w:rsid w:val="005D2FB9"/>
    <w:rsid w:val="005D3080"/>
    <w:rsid w:val="005D31BF"/>
    <w:rsid w:val="005D4BA1"/>
    <w:rsid w:val="005D4EF3"/>
    <w:rsid w:val="005D4F4B"/>
    <w:rsid w:val="005D4FB8"/>
    <w:rsid w:val="005D52B2"/>
    <w:rsid w:val="005D6520"/>
    <w:rsid w:val="005D724F"/>
    <w:rsid w:val="005D7B29"/>
    <w:rsid w:val="005E0D9E"/>
    <w:rsid w:val="005E1374"/>
    <w:rsid w:val="005E1628"/>
    <w:rsid w:val="005E1656"/>
    <w:rsid w:val="005E1920"/>
    <w:rsid w:val="005E2C6D"/>
    <w:rsid w:val="005E31BA"/>
    <w:rsid w:val="005E4373"/>
    <w:rsid w:val="005E4A36"/>
    <w:rsid w:val="005E5DA5"/>
    <w:rsid w:val="005E5FD0"/>
    <w:rsid w:val="005E6173"/>
    <w:rsid w:val="005E705C"/>
    <w:rsid w:val="005E74D7"/>
    <w:rsid w:val="005F0B99"/>
    <w:rsid w:val="005F133D"/>
    <w:rsid w:val="005F2256"/>
    <w:rsid w:val="005F27AE"/>
    <w:rsid w:val="005F2D16"/>
    <w:rsid w:val="005F2D72"/>
    <w:rsid w:val="005F3F6B"/>
    <w:rsid w:val="005F4149"/>
    <w:rsid w:val="005F440F"/>
    <w:rsid w:val="005F4856"/>
    <w:rsid w:val="005F59E4"/>
    <w:rsid w:val="005F5B4B"/>
    <w:rsid w:val="005F6707"/>
    <w:rsid w:val="005F6CAD"/>
    <w:rsid w:val="005F6CD1"/>
    <w:rsid w:val="005F6D15"/>
    <w:rsid w:val="005F70BD"/>
    <w:rsid w:val="00600332"/>
    <w:rsid w:val="00600607"/>
    <w:rsid w:val="00600AF9"/>
    <w:rsid w:val="00600CDA"/>
    <w:rsid w:val="00600E38"/>
    <w:rsid w:val="006026F1"/>
    <w:rsid w:val="006027B5"/>
    <w:rsid w:val="006028D3"/>
    <w:rsid w:val="00602A97"/>
    <w:rsid w:val="00602F2A"/>
    <w:rsid w:val="00603A86"/>
    <w:rsid w:val="00604C14"/>
    <w:rsid w:val="00604FF1"/>
    <w:rsid w:val="0060610E"/>
    <w:rsid w:val="006066D2"/>
    <w:rsid w:val="00610F33"/>
    <w:rsid w:val="00611102"/>
    <w:rsid w:val="006113CE"/>
    <w:rsid w:val="0061243A"/>
    <w:rsid w:val="00612C14"/>
    <w:rsid w:val="0061378A"/>
    <w:rsid w:val="00613F2B"/>
    <w:rsid w:val="006155AA"/>
    <w:rsid w:val="00615AEC"/>
    <w:rsid w:val="00615BB3"/>
    <w:rsid w:val="00616143"/>
    <w:rsid w:val="006163D8"/>
    <w:rsid w:val="00616CB7"/>
    <w:rsid w:val="00617534"/>
    <w:rsid w:val="00617CB7"/>
    <w:rsid w:val="006201B7"/>
    <w:rsid w:val="0062119F"/>
    <w:rsid w:val="00621EBD"/>
    <w:rsid w:val="00624409"/>
    <w:rsid w:val="006256C9"/>
    <w:rsid w:val="00625D34"/>
    <w:rsid w:val="00625DB2"/>
    <w:rsid w:val="00626281"/>
    <w:rsid w:val="00630459"/>
    <w:rsid w:val="00630DD5"/>
    <w:rsid w:val="0063137F"/>
    <w:rsid w:val="006320FA"/>
    <w:rsid w:val="0063213F"/>
    <w:rsid w:val="006323F4"/>
    <w:rsid w:val="00633086"/>
    <w:rsid w:val="0063336D"/>
    <w:rsid w:val="00633FEC"/>
    <w:rsid w:val="006340DF"/>
    <w:rsid w:val="00634333"/>
    <w:rsid w:val="00634A16"/>
    <w:rsid w:val="00635E87"/>
    <w:rsid w:val="00635E99"/>
    <w:rsid w:val="0063664B"/>
    <w:rsid w:val="0063727B"/>
    <w:rsid w:val="006404D8"/>
    <w:rsid w:val="00640AF3"/>
    <w:rsid w:val="006412B9"/>
    <w:rsid w:val="00641A99"/>
    <w:rsid w:val="00642B64"/>
    <w:rsid w:val="00642EF4"/>
    <w:rsid w:val="00643F79"/>
    <w:rsid w:val="00644A63"/>
    <w:rsid w:val="0064535E"/>
    <w:rsid w:val="006454B5"/>
    <w:rsid w:val="0064573A"/>
    <w:rsid w:val="00645A35"/>
    <w:rsid w:val="00645A91"/>
    <w:rsid w:val="00645FAB"/>
    <w:rsid w:val="00646195"/>
    <w:rsid w:val="006463B7"/>
    <w:rsid w:val="006503F3"/>
    <w:rsid w:val="00650F51"/>
    <w:rsid w:val="00651398"/>
    <w:rsid w:val="0065211D"/>
    <w:rsid w:val="00652164"/>
    <w:rsid w:val="006526B5"/>
    <w:rsid w:val="00652AC6"/>
    <w:rsid w:val="00653E88"/>
    <w:rsid w:val="006541AF"/>
    <w:rsid w:val="00654523"/>
    <w:rsid w:val="00654716"/>
    <w:rsid w:val="006560F4"/>
    <w:rsid w:val="00660C09"/>
    <w:rsid w:val="006616FF"/>
    <w:rsid w:val="00661AE2"/>
    <w:rsid w:val="006630B5"/>
    <w:rsid w:val="006641FE"/>
    <w:rsid w:val="00664E9B"/>
    <w:rsid w:val="006657DC"/>
    <w:rsid w:val="006658F0"/>
    <w:rsid w:val="006660C8"/>
    <w:rsid w:val="0066653B"/>
    <w:rsid w:val="006666F7"/>
    <w:rsid w:val="00666B3A"/>
    <w:rsid w:val="00667BE2"/>
    <w:rsid w:val="00667BE4"/>
    <w:rsid w:val="00667DF9"/>
    <w:rsid w:val="00670242"/>
    <w:rsid w:val="00670A85"/>
    <w:rsid w:val="00670BAF"/>
    <w:rsid w:val="00670CD5"/>
    <w:rsid w:val="00670DBB"/>
    <w:rsid w:val="0067118B"/>
    <w:rsid w:val="006712B2"/>
    <w:rsid w:val="0067162A"/>
    <w:rsid w:val="006716B4"/>
    <w:rsid w:val="00671BAC"/>
    <w:rsid w:val="0067331B"/>
    <w:rsid w:val="0067391C"/>
    <w:rsid w:val="00673AE6"/>
    <w:rsid w:val="00673C3C"/>
    <w:rsid w:val="00673D91"/>
    <w:rsid w:val="00674751"/>
    <w:rsid w:val="00674C3C"/>
    <w:rsid w:val="0067529A"/>
    <w:rsid w:val="00676B77"/>
    <w:rsid w:val="00676F66"/>
    <w:rsid w:val="006815E4"/>
    <w:rsid w:val="00681631"/>
    <w:rsid w:val="00681A5E"/>
    <w:rsid w:val="00681C2A"/>
    <w:rsid w:val="00681E0B"/>
    <w:rsid w:val="0068224B"/>
    <w:rsid w:val="00682E54"/>
    <w:rsid w:val="0068331F"/>
    <w:rsid w:val="0068363C"/>
    <w:rsid w:val="00683CA5"/>
    <w:rsid w:val="00683DD5"/>
    <w:rsid w:val="00683EAB"/>
    <w:rsid w:val="00684153"/>
    <w:rsid w:val="006841E5"/>
    <w:rsid w:val="006847C3"/>
    <w:rsid w:val="00684B27"/>
    <w:rsid w:val="00685692"/>
    <w:rsid w:val="0068577B"/>
    <w:rsid w:val="00685863"/>
    <w:rsid w:val="006858DE"/>
    <w:rsid w:val="00685932"/>
    <w:rsid w:val="00685A68"/>
    <w:rsid w:val="00685C39"/>
    <w:rsid w:val="00685F95"/>
    <w:rsid w:val="00687278"/>
    <w:rsid w:val="00687298"/>
    <w:rsid w:val="006879EC"/>
    <w:rsid w:val="00687DE6"/>
    <w:rsid w:val="00690041"/>
    <w:rsid w:val="00690445"/>
    <w:rsid w:val="006908D8"/>
    <w:rsid w:val="00690BAD"/>
    <w:rsid w:val="00690CED"/>
    <w:rsid w:val="00691185"/>
    <w:rsid w:val="006914E2"/>
    <w:rsid w:val="00691C2E"/>
    <w:rsid w:val="00691CCB"/>
    <w:rsid w:val="006926BB"/>
    <w:rsid w:val="006933A9"/>
    <w:rsid w:val="00693578"/>
    <w:rsid w:val="006936C2"/>
    <w:rsid w:val="00693A99"/>
    <w:rsid w:val="00693C77"/>
    <w:rsid w:val="006956A2"/>
    <w:rsid w:val="0069607F"/>
    <w:rsid w:val="00696C36"/>
    <w:rsid w:val="00697899"/>
    <w:rsid w:val="00697B07"/>
    <w:rsid w:val="00697E78"/>
    <w:rsid w:val="006A030E"/>
    <w:rsid w:val="006A0D83"/>
    <w:rsid w:val="006A1124"/>
    <w:rsid w:val="006A187F"/>
    <w:rsid w:val="006A2396"/>
    <w:rsid w:val="006A26B7"/>
    <w:rsid w:val="006A27CF"/>
    <w:rsid w:val="006A3F45"/>
    <w:rsid w:val="006A413F"/>
    <w:rsid w:val="006A44FC"/>
    <w:rsid w:val="006A46D9"/>
    <w:rsid w:val="006A4F4B"/>
    <w:rsid w:val="006A5046"/>
    <w:rsid w:val="006A5B88"/>
    <w:rsid w:val="006A5E9E"/>
    <w:rsid w:val="006A697E"/>
    <w:rsid w:val="006A6DC5"/>
    <w:rsid w:val="006A7111"/>
    <w:rsid w:val="006B02C7"/>
    <w:rsid w:val="006B0AAE"/>
    <w:rsid w:val="006B2244"/>
    <w:rsid w:val="006B29C0"/>
    <w:rsid w:val="006B3869"/>
    <w:rsid w:val="006B518C"/>
    <w:rsid w:val="006B5364"/>
    <w:rsid w:val="006B5EFF"/>
    <w:rsid w:val="006B724E"/>
    <w:rsid w:val="006B7595"/>
    <w:rsid w:val="006B78DE"/>
    <w:rsid w:val="006C00B2"/>
    <w:rsid w:val="006C0E7D"/>
    <w:rsid w:val="006C0F5E"/>
    <w:rsid w:val="006C1572"/>
    <w:rsid w:val="006C192D"/>
    <w:rsid w:val="006C1D5A"/>
    <w:rsid w:val="006C24B5"/>
    <w:rsid w:val="006C34CE"/>
    <w:rsid w:val="006C48AB"/>
    <w:rsid w:val="006C4F53"/>
    <w:rsid w:val="006C5CF1"/>
    <w:rsid w:val="006C5F93"/>
    <w:rsid w:val="006C5FC8"/>
    <w:rsid w:val="006C7294"/>
    <w:rsid w:val="006C784C"/>
    <w:rsid w:val="006C7A28"/>
    <w:rsid w:val="006D01D3"/>
    <w:rsid w:val="006D064A"/>
    <w:rsid w:val="006D06A0"/>
    <w:rsid w:val="006D0712"/>
    <w:rsid w:val="006D0BC1"/>
    <w:rsid w:val="006D10E8"/>
    <w:rsid w:val="006D133C"/>
    <w:rsid w:val="006D1415"/>
    <w:rsid w:val="006D148C"/>
    <w:rsid w:val="006D17F1"/>
    <w:rsid w:val="006D27A8"/>
    <w:rsid w:val="006D2AE6"/>
    <w:rsid w:val="006D2D45"/>
    <w:rsid w:val="006D37C0"/>
    <w:rsid w:val="006D39A9"/>
    <w:rsid w:val="006D3C6F"/>
    <w:rsid w:val="006D400A"/>
    <w:rsid w:val="006D4AF9"/>
    <w:rsid w:val="006D54E1"/>
    <w:rsid w:val="006D5546"/>
    <w:rsid w:val="006D5C0F"/>
    <w:rsid w:val="006D68B1"/>
    <w:rsid w:val="006D68D9"/>
    <w:rsid w:val="006D68F6"/>
    <w:rsid w:val="006D6C01"/>
    <w:rsid w:val="006D720A"/>
    <w:rsid w:val="006D724E"/>
    <w:rsid w:val="006D756B"/>
    <w:rsid w:val="006D7AEB"/>
    <w:rsid w:val="006E091E"/>
    <w:rsid w:val="006E0984"/>
    <w:rsid w:val="006E16E2"/>
    <w:rsid w:val="006E4B62"/>
    <w:rsid w:val="006E5225"/>
    <w:rsid w:val="006E570D"/>
    <w:rsid w:val="006E6219"/>
    <w:rsid w:val="006F009C"/>
    <w:rsid w:val="006F263C"/>
    <w:rsid w:val="006F3C4B"/>
    <w:rsid w:val="006F4108"/>
    <w:rsid w:val="006F457D"/>
    <w:rsid w:val="006F50E2"/>
    <w:rsid w:val="006F529B"/>
    <w:rsid w:val="006F5720"/>
    <w:rsid w:val="006F5E23"/>
    <w:rsid w:val="006F62E8"/>
    <w:rsid w:val="006F660D"/>
    <w:rsid w:val="00700EE2"/>
    <w:rsid w:val="007010E3"/>
    <w:rsid w:val="007018F7"/>
    <w:rsid w:val="007039EF"/>
    <w:rsid w:val="0070406F"/>
    <w:rsid w:val="00704632"/>
    <w:rsid w:val="007063E2"/>
    <w:rsid w:val="00706657"/>
    <w:rsid w:val="007066A7"/>
    <w:rsid w:val="00706E23"/>
    <w:rsid w:val="00707417"/>
    <w:rsid w:val="00710209"/>
    <w:rsid w:val="0071154C"/>
    <w:rsid w:val="00712AB5"/>
    <w:rsid w:val="00713879"/>
    <w:rsid w:val="007140EC"/>
    <w:rsid w:val="00714EAF"/>
    <w:rsid w:val="00715823"/>
    <w:rsid w:val="00715999"/>
    <w:rsid w:val="00715C55"/>
    <w:rsid w:val="00716561"/>
    <w:rsid w:val="00716644"/>
    <w:rsid w:val="007166A2"/>
    <w:rsid w:val="00716A58"/>
    <w:rsid w:val="00716D6D"/>
    <w:rsid w:val="00716FE5"/>
    <w:rsid w:val="0071722E"/>
    <w:rsid w:val="007174AB"/>
    <w:rsid w:val="007175AA"/>
    <w:rsid w:val="007176E6"/>
    <w:rsid w:val="00717AD3"/>
    <w:rsid w:val="0072047C"/>
    <w:rsid w:val="007209A2"/>
    <w:rsid w:val="00722FD2"/>
    <w:rsid w:val="00724056"/>
    <w:rsid w:val="0072422F"/>
    <w:rsid w:val="0072565D"/>
    <w:rsid w:val="007257E4"/>
    <w:rsid w:val="00725E05"/>
    <w:rsid w:val="00726B74"/>
    <w:rsid w:val="00726F3C"/>
    <w:rsid w:val="00727304"/>
    <w:rsid w:val="0073018E"/>
    <w:rsid w:val="00730B7C"/>
    <w:rsid w:val="00730CE5"/>
    <w:rsid w:val="007310C1"/>
    <w:rsid w:val="0073110E"/>
    <w:rsid w:val="00731CE8"/>
    <w:rsid w:val="007328D2"/>
    <w:rsid w:val="0073298E"/>
    <w:rsid w:val="00733D61"/>
    <w:rsid w:val="007348FD"/>
    <w:rsid w:val="00735747"/>
    <w:rsid w:val="007357B2"/>
    <w:rsid w:val="00736989"/>
    <w:rsid w:val="00737514"/>
    <w:rsid w:val="00737A0C"/>
    <w:rsid w:val="00740219"/>
    <w:rsid w:val="00740857"/>
    <w:rsid w:val="00742226"/>
    <w:rsid w:val="00742B74"/>
    <w:rsid w:val="00742CE3"/>
    <w:rsid w:val="007441C1"/>
    <w:rsid w:val="007449BA"/>
    <w:rsid w:val="00744CFE"/>
    <w:rsid w:val="00744DEF"/>
    <w:rsid w:val="00745511"/>
    <w:rsid w:val="00745B20"/>
    <w:rsid w:val="00750401"/>
    <w:rsid w:val="007508B9"/>
    <w:rsid w:val="00750FF6"/>
    <w:rsid w:val="007512D8"/>
    <w:rsid w:val="00751463"/>
    <w:rsid w:val="007518BD"/>
    <w:rsid w:val="00751C03"/>
    <w:rsid w:val="00752744"/>
    <w:rsid w:val="00753877"/>
    <w:rsid w:val="00754F46"/>
    <w:rsid w:val="00755761"/>
    <w:rsid w:val="00755919"/>
    <w:rsid w:val="007564C1"/>
    <w:rsid w:val="00756A16"/>
    <w:rsid w:val="007570F6"/>
    <w:rsid w:val="007575AA"/>
    <w:rsid w:val="00760BEE"/>
    <w:rsid w:val="007611CD"/>
    <w:rsid w:val="007611FB"/>
    <w:rsid w:val="00761764"/>
    <w:rsid w:val="00761925"/>
    <w:rsid w:val="0076203F"/>
    <w:rsid w:val="0076221D"/>
    <w:rsid w:val="007624E7"/>
    <w:rsid w:val="00762B6C"/>
    <w:rsid w:val="00762C0C"/>
    <w:rsid w:val="00762C6F"/>
    <w:rsid w:val="00763029"/>
    <w:rsid w:val="00763E6D"/>
    <w:rsid w:val="00764858"/>
    <w:rsid w:val="00764A1A"/>
    <w:rsid w:val="00764A2A"/>
    <w:rsid w:val="00765191"/>
    <w:rsid w:val="00765477"/>
    <w:rsid w:val="007658CF"/>
    <w:rsid w:val="00765DD4"/>
    <w:rsid w:val="00765E3B"/>
    <w:rsid w:val="00766F50"/>
    <w:rsid w:val="0076738E"/>
    <w:rsid w:val="007673DF"/>
    <w:rsid w:val="007706C0"/>
    <w:rsid w:val="0077077C"/>
    <w:rsid w:val="00771242"/>
    <w:rsid w:val="00771701"/>
    <w:rsid w:val="00772412"/>
    <w:rsid w:val="007727E8"/>
    <w:rsid w:val="00772C91"/>
    <w:rsid w:val="00773660"/>
    <w:rsid w:val="0077407F"/>
    <w:rsid w:val="0077448A"/>
    <w:rsid w:val="0077449B"/>
    <w:rsid w:val="007748D2"/>
    <w:rsid w:val="00774ED0"/>
    <w:rsid w:val="00774F1E"/>
    <w:rsid w:val="00775B29"/>
    <w:rsid w:val="00775E02"/>
    <w:rsid w:val="00776AA9"/>
    <w:rsid w:val="00776D00"/>
    <w:rsid w:val="00777105"/>
    <w:rsid w:val="007801D4"/>
    <w:rsid w:val="007815B4"/>
    <w:rsid w:val="007818C5"/>
    <w:rsid w:val="00783EEF"/>
    <w:rsid w:val="007841E6"/>
    <w:rsid w:val="00784814"/>
    <w:rsid w:val="007848A0"/>
    <w:rsid w:val="00785E72"/>
    <w:rsid w:val="007863BC"/>
    <w:rsid w:val="0078640A"/>
    <w:rsid w:val="00786DC7"/>
    <w:rsid w:val="007872B8"/>
    <w:rsid w:val="007876D2"/>
    <w:rsid w:val="0078779E"/>
    <w:rsid w:val="00787A11"/>
    <w:rsid w:val="00787E37"/>
    <w:rsid w:val="007906CB"/>
    <w:rsid w:val="007906CC"/>
    <w:rsid w:val="00790D6A"/>
    <w:rsid w:val="00790DD5"/>
    <w:rsid w:val="0079175A"/>
    <w:rsid w:val="00791E9D"/>
    <w:rsid w:val="007923AA"/>
    <w:rsid w:val="00792430"/>
    <w:rsid w:val="007927CD"/>
    <w:rsid w:val="00794162"/>
    <w:rsid w:val="007941CC"/>
    <w:rsid w:val="007946A4"/>
    <w:rsid w:val="007946BD"/>
    <w:rsid w:val="007947D2"/>
    <w:rsid w:val="00794B07"/>
    <w:rsid w:val="007954A6"/>
    <w:rsid w:val="00795725"/>
    <w:rsid w:val="00795B0C"/>
    <w:rsid w:val="00796CEF"/>
    <w:rsid w:val="00797564"/>
    <w:rsid w:val="00797B88"/>
    <w:rsid w:val="00797C0C"/>
    <w:rsid w:val="00797EF1"/>
    <w:rsid w:val="00797EF2"/>
    <w:rsid w:val="00797EF9"/>
    <w:rsid w:val="007A08FE"/>
    <w:rsid w:val="007A1AA5"/>
    <w:rsid w:val="007A23F3"/>
    <w:rsid w:val="007A265E"/>
    <w:rsid w:val="007A2EEF"/>
    <w:rsid w:val="007A3329"/>
    <w:rsid w:val="007A33E0"/>
    <w:rsid w:val="007A3432"/>
    <w:rsid w:val="007A508B"/>
    <w:rsid w:val="007A5EA6"/>
    <w:rsid w:val="007A6809"/>
    <w:rsid w:val="007A69FD"/>
    <w:rsid w:val="007A6C1E"/>
    <w:rsid w:val="007A71E6"/>
    <w:rsid w:val="007A78E0"/>
    <w:rsid w:val="007B000A"/>
    <w:rsid w:val="007B0DE4"/>
    <w:rsid w:val="007B13C0"/>
    <w:rsid w:val="007B1B07"/>
    <w:rsid w:val="007B22C9"/>
    <w:rsid w:val="007B2953"/>
    <w:rsid w:val="007B3070"/>
    <w:rsid w:val="007B37B0"/>
    <w:rsid w:val="007B3C53"/>
    <w:rsid w:val="007B403D"/>
    <w:rsid w:val="007B4307"/>
    <w:rsid w:val="007B4520"/>
    <w:rsid w:val="007B5BBE"/>
    <w:rsid w:val="007B5F39"/>
    <w:rsid w:val="007B6790"/>
    <w:rsid w:val="007B6932"/>
    <w:rsid w:val="007C095C"/>
    <w:rsid w:val="007C118B"/>
    <w:rsid w:val="007C26BB"/>
    <w:rsid w:val="007C29C7"/>
    <w:rsid w:val="007C2D70"/>
    <w:rsid w:val="007C314F"/>
    <w:rsid w:val="007C31C4"/>
    <w:rsid w:val="007C38D2"/>
    <w:rsid w:val="007C39B7"/>
    <w:rsid w:val="007C45FC"/>
    <w:rsid w:val="007C4770"/>
    <w:rsid w:val="007C4B93"/>
    <w:rsid w:val="007C4DCF"/>
    <w:rsid w:val="007C53AB"/>
    <w:rsid w:val="007C630A"/>
    <w:rsid w:val="007C67C5"/>
    <w:rsid w:val="007C72FE"/>
    <w:rsid w:val="007D187D"/>
    <w:rsid w:val="007D234E"/>
    <w:rsid w:val="007D2401"/>
    <w:rsid w:val="007D2612"/>
    <w:rsid w:val="007D2B27"/>
    <w:rsid w:val="007D3F11"/>
    <w:rsid w:val="007D4464"/>
    <w:rsid w:val="007D5509"/>
    <w:rsid w:val="007D5963"/>
    <w:rsid w:val="007D5A2D"/>
    <w:rsid w:val="007D5C94"/>
    <w:rsid w:val="007D5D64"/>
    <w:rsid w:val="007D5E7D"/>
    <w:rsid w:val="007D7A4E"/>
    <w:rsid w:val="007D7C98"/>
    <w:rsid w:val="007E047A"/>
    <w:rsid w:val="007E098A"/>
    <w:rsid w:val="007E0EB9"/>
    <w:rsid w:val="007E1BDE"/>
    <w:rsid w:val="007E259C"/>
    <w:rsid w:val="007E26CB"/>
    <w:rsid w:val="007E2740"/>
    <w:rsid w:val="007E316B"/>
    <w:rsid w:val="007E352E"/>
    <w:rsid w:val="007E5409"/>
    <w:rsid w:val="007E7DBF"/>
    <w:rsid w:val="007F0126"/>
    <w:rsid w:val="007F0519"/>
    <w:rsid w:val="007F05BC"/>
    <w:rsid w:val="007F1B3C"/>
    <w:rsid w:val="007F1E6E"/>
    <w:rsid w:val="007F23F8"/>
    <w:rsid w:val="007F6027"/>
    <w:rsid w:val="007F68FA"/>
    <w:rsid w:val="007F6BBC"/>
    <w:rsid w:val="007F6C1B"/>
    <w:rsid w:val="007F6C3C"/>
    <w:rsid w:val="007F6E92"/>
    <w:rsid w:val="007F7211"/>
    <w:rsid w:val="007F7A55"/>
    <w:rsid w:val="008000B1"/>
    <w:rsid w:val="008003B2"/>
    <w:rsid w:val="00800477"/>
    <w:rsid w:val="00801BAB"/>
    <w:rsid w:val="008021C3"/>
    <w:rsid w:val="008021FD"/>
    <w:rsid w:val="008022FE"/>
    <w:rsid w:val="00802450"/>
    <w:rsid w:val="00802844"/>
    <w:rsid w:val="008029EC"/>
    <w:rsid w:val="00802EA3"/>
    <w:rsid w:val="0080315F"/>
    <w:rsid w:val="00803A80"/>
    <w:rsid w:val="008045B7"/>
    <w:rsid w:val="00805CB7"/>
    <w:rsid w:val="00805FEA"/>
    <w:rsid w:val="0080645E"/>
    <w:rsid w:val="00806CC0"/>
    <w:rsid w:val="00807A8E"/>
    <w:rsid w:val="00807F37"/>
    <w:rsid w:val="00810953"/>
    <w:rsid w:val="00811206"/>
    <w:rsid w:val="00811A32"/>
    <w:rsid w:val="00811C69"/>
    <w:rsid w:val="008123AC"/>
    <w:rsid w:val="00813B1B"/>
    <w:rsid w:val="00813F0C"/>
    <w:rsid w:val="0081433B"/>
    <w:rsid w:val="00815898"/>
    <w:rsid w:val="00817459"/>
    <w:rsid w:val="00817CA7"/>
    <w:rsid w:val="00817F71"/>
    <w:rsid w:val="00820733"/>
    <w:rsid w:val="00820765"/>
    <w:rsid w:val="00820BE1"/>
    <w:rsid w:val="00820C00"/>
    <w:rsid w:val="008215C6"/>
    <w:rsid w:val="00821908"/>
    <w:rsid w:val="00822064"/>
    <w:rsid w:val="00822CF5"/>
    <w:rsid w:val="00822FA6"/>
    <w:rsid w:val="0082350E"/>
    <w:rsid w:val="0082396C"/>
    <w:rsid w:val="00823B96"/>
    <w:rsid w:val="00823C8F"/>
    <w:rsid w:val="00823F49"/>
    <w:rsid w:val="00824152"/>
    <w:rsid w:val="008244E6"/>
    <w:rsid w:val="00824D10"/>
    <w:rsid w:val="00825110"/>
    <w:rsid w:val="00825667"/>
    <w:rsid w:val="00825AC9"/>
    <w:rsid w:val="0082713F"/>
    <w:rsid w:val="008271D6"/>
    <w:rsid w:val="00827D67"/>
    <w:rsid w:val="0083112D"/>
    <w:rsid w:val="008311C0"/>
    <w:rsid w:val="00832223"/>
    <w:rsid w:val="00832323"/>
    <w:rsid w:val="00832ABF"/>
    <w:rsid w:val="00833C43"/>
    <w:rsid w:val="00833C56"/>
    <w:rsid w:val="00834E77"/>
    <w:rsid w:val="00835335"/>
    <w:rsid w:val="008363DD"/>
    <w:rsid w:val="00836641"/>
    <w:rsid w:val="008376BD"/>
    <w:rsid w:val="00840394"/>
    <w:rsid w:val="00840DE8"/>
    <w:rsid w:val="00840F3C"/>
    <w:rsid w:val="0084152B"/>
    <w:rsid w:val="0084187F"/>
    <w:rsid w:val="00841A4F"/>
    <w:rsid w:val="00841AA2"/>
    <w:rsid w:val="00841D18"/>
    <w:rsid w:val="00842280"/>
    <w:rsid w:val="008426C1"/>
    <w:rsid w:val="00843A73"/>
    <w:rsid w:val="00843EBD"/>
    <w:rsid w:val="00844B02"/>
    <w:rsid w:val="00846357"/>
    <w:rsid w:val="008463D3"/>
    <w:rsid w:val="00847AF0"/>
    <w:rsid w:val="00850BF3"/>
    <w:rsid w:val="0085272C"/>
    <w:rsid w:val="00852D80"/>
    <w:rsid w:val="00853511"/>
    <w:rsid w:val="00853EBD"/>
    <w:rsid w:val="00854BDD"/>
    <w:rsid w:val="00854D46"/>
    <w:rsid w:val="00855907"/>
    <w:rsid w:val="00855AA5"/>
    <w:rsid w:val="00856400"/>
    <w:rsid w:val="00856810"/>
    <w:rsid w:val="008574F2"/>
    <w:rsid w:val="00857610"/>
    <w:rsid w:val="00857E5E"/>
    <w:rsid w:val="008609C5"/>
    <w:rsid w:val="00860C64"/>
    <w:rsid w:val="00860E2F"/>
    <w:rsid w:val="008611D8"/>
    <w:rsid w:val="00861214"/>
    <w:rsid w:val="00862175"/>
    <w:rsid w:val="008621AF"/>
    <w:rsid w:val="008628AC"/>
    <w:rsid w:val="00864407"/>
    <w:rsid w:val="00864B05"/>
    <w:rsid w:val="008655B5"/>
    <w:rsid w:val="00866698"/>
    <w:rsid w:val="00866F45"/>
    <w:rsid w:val="00867353"/>
    <w:rsid w:val="008674FA"/>
    <w:rsid w:val="008674FE"/>
    <w:rsid w:val="00867A70"/>
    <w:rsid w:val="008701F4"/>
    <w:rsid w:val="008702DF"/>
    <w:rsid w:val="0087036B"/>
    <w:rsid w:val="008703EE"/>
    <w:rsid w:val="008716A7"/>
    <w:rsid w:val="008716BC"/>
    <w:rsid w:val="00872CC3"/>
    <w:rsid w:val="00873688"/>
    <w:rsid w:val="00873A01"/>
    <w:rsid w:val="00873C24"/>
    <w:rsid w:val="008743A5"/>
    <w:rsid w:val="008745B6"/>
    <w:rsid w:val="00874B0E"/>
    <w:rsid w:val="008750BC"/>
    <w:rsid w:val="0087650F"/>
    <w:rsid w:val="0088112E"/>
    <w:rsid w:val="008811AD"/>
    <w:rsid w:val="00881952"/>
    <w:rsid w:val="00881B40"/>
    <w:rsid w:val="00882CF6"/>
    <w:rsid w:val="008838D6"/>
    <w:rsid w:val="00884D29"/>
    <w:rsid w:val="00885F5E"/>
    <w:rsid w:val="00886129"/>
    <w:rsid w:val="0088691B"/>
    <w:rsid w:val="00887989"/>
    <w:rsid w:val="0089002E"/>
    <w:rsid w:val="00890C33"/>
    <w:rsid w:val="00891D98"/>
    <w:rsid w:val="00891DBC"/>
    <w:rsid w:val="00892631"/>
    <w:rsid w:val="008926F2"/>
    <w:rsid w:val="00892F1A"/>
    <w:rsid w:val="008934E3"/>
    <w:rsid w:val="00893815"/>
    <w:rsid w:val="008944B6"/>
    <w:rsid w:val="008945A2"/>
    <w:rsid w:val="00894854"/>
    <w:rsid w:val="008949B1"/>
    <w:rsid w:val="00894C9C"/>
    <w:rsid w:val="008959B4"/>
    <w:rsid w:val="008A06FA"/>
    <w:rsid w:val="008A0735"/>
    <w:rsid w:val="008A0A6A"/>
    <w:rsid w:val="008A1C9F"/>
    <w:rsid w:val="008A201C"/>
    <w:rsid w:val="008A376A"/>
    <w:rsid w:val="008A3A4A"/>
    <w:rsid w:val="008A4832"/>
    <w:rsid w:val="008A49E7"/>
    <w:rsid w:val="008A55F4"/>
    <w:rsid w:val="008A5877"/>
    <w:rsid w:val="008A6134"/>
    <w:rsid w:val="008A76FD"/>
    <w:rsid w:val="008A7F22"/>
    <w:rsid w:val="008A7FD3"/>
    <w:rsid w:val="008B0747"/>
    <w:rsid w:val="008B0BD1"/>
    <w:rsid w:val="008B1850"/>
    <w:rsid w:val="008B18ED"/>
    <w:rsid w:val="008B18F9"/>
    <w:rsid w:val="008B2171"/>
    <w:rsid w:val="008B25A4"/>
    <w:rsid w:val="008B375A"/>
    <w:rsid w:val="008B378F"/>
    <w:rsid w:val="008B428C"/>
    <w:rsid w:val="008B4ADB"/>
    <w:rsid w:val="008B5751"/>
    <w:rsid w:val="008B5985"/>
    <w:rsid w:val="008B6598"/>
    <w:rsid w:val="008B6895"/>
    <w:rsid w:val="008B7448"/>
    <w:rsid w:val="008B79E9"/>
    <w:rsid w:val="008B7FA0"/>
    <w:rsid w:val="008C01EE"/>
    <w:rsid w:val="008C1508"/>
    <w:rsid w:val="008C1D37"/>
    <w:rsid w:val="008C25FF"/>
    <w:rsid w:val="008C268F"/>
    <w:rsid w:val="008C29DA"/>
    <w:rsid w:val="008C2C09"/>
    <w:rsid w:val="008C4DBC"/>
    <w:rsid w:val="008C4F54"/>
    <w:rsid w:val="008C55FA"/>
    <w:rsid w:val="008C5692"/>
    <w:rsid w:val="008C626A"/>
    <w:rsid w:val="008C6450"/>
    <w:rsid w:val="008C77E6"/>
    <w:rsid w:val="008C79AD"/>
    <w:rsid w:val="008D0113"/>
    <w:rsid w:val="008D0B8E"/>
    <w:rsid w:val="008D1648"/>
    <w:rsid w:val="008D2660"/>
    <w:rsid w:val="008D4613"/>
    <w:rsid w:val="008D5C35"/>
    <w:rsid w:val="008D6077"/>
    <w:rsid w:val="008D6C0C"/>
    <w:rsid w:val="008E010C"/>
    <w:rsid w:val="008E0767"/>
    <w:rsid w:val="008E1403"/>
    <w:rsid w:val="008E1567"/>
    <w:rsid w:val="008E19BE"/>
    <w:rsid w:val="008E1A14"/>
    <w:rsid w:val="008E246B"/>
    <w:rsid w:val="008E34C1"/>
    <w:rsid w:val="008E397D"/>
    <w:rsid w:val="008E3A6C"/>
    <w:rsid w:val="008E3CA6"/>
    <w:rsid w:val="008E3DD3"/>
    <w:rsid w:val="008E41B8"/>
    <w:rsid w:val="008E4396"/>
    <w:rsid w:val="008E561C"/>
    <w:rsid w:val="008E57C5"/>
    <w:rsid w:val="008E5C7B"/>
    <w:rsid w:val="008E6C55"/>
    <w:rsid w:val="008E72FC"/>
    <w:rsid w:val="008E7687"/>
    <w:rsid w:val="008F0474"/>
    <w:rsid w:val="008F0B7B"/>
    <w:rsid w:val="008F0EB2"/>
    <w:rsid w:val="008F1194"/>
    <w:rsid w:val="008F2104"/>
    <w:rsid w:val="008F265F"/>
    <w:rsid w:val="008F2C59"/>
    <w:rsid w:val="008F42CB"/>
    <w:rsid w:val="008F4426"/>
    <w:rsid w:val="008F4794"/>
    <w:rsid w:val="008F52F1"/>
    <w:rsid w:val="008F5706"/>
    <w:rsid w:val="008F5944"/>
    <w:rsid w:val="008F5BA3"/>
    <w:rsid w:val="008F67D5"/>
    <w:rsid w:val="008F680B"/>
    <w:rsid w:val="008F68E4"/>
    <w:rsid w:val="008F6B56"/>
    <w:rsid w:val="008F6BDF"/>
    <w:rsid w:val="008F7035"/>
    <w:rsid w:val="008F74C6"/>
    <w:rsid w:val="009003F7"/>
    <w:rsid w:val="0090082C"/>
    <w:rsid w:val="00900DEE"/>
    <w:rsid w:val="009013E6"/>
    <w:rsid w:val="00901937"/>
    <w:rsid w:val="00901D13"/>
    <w:rsid w:val="00901D17"/>
    <w:rsid w:val="00902497"/>
    <w:rsid w:val="009039C3"/>
    <w:rsid w:val="00903ABE"/>
    <w:rsid w:val="00904368"/>
    <w:rsid w:val="0090469C"/>
    <w:rsid w:val="00905612"/>
    <w:rsid w:val="0090585B"/>
    <w:rsid w:val="009065C1"/>
    <w:rsid w:val="00906849"/>
    <w:rsid w:val="00907BEA"/>
    <w:rsid w:val="00910C49"/>
    <w:rsid w:val="0091103D"/>
    <w:rsid w:val="00912A07"/>
    <w:rsid w:val="009132B0"/>
    <w:rsid w:val="009145BF"/>
    <w:rsid w:val="00914A30"/>
    <w:rsid w:val="0091549B"/>
    <w:rsid w:val="009159B6"/>
    <w:rsid w:val="009162BC"/>
    <w:rsid w:val="00916E7C"/>
    <w:rsid w:val="00916F7E"/>
    <w:rsid w:val="00917198"/>
    <w:rsid w:val="0091793A"/>
    <w:rsid w:val="00920294"/>
    <w:rsid w:val="00920620"/>
    <w:rsid w:val="0092086C"/>
    <w:rsid w:val="009208C7"/>
    <w:rsid w:val="00920B9C"/>
    <w:rsid w:val="009213B2"/>
    <w:rsid w:val="0092151A"/>
    <w:rsid w:val="00921D8A"/>
    <w:rsid w:val="009224BC"/>
    <w:rsid w:val="00922B11"/>
    <w:rsid w:val="009240F7"/>
    <w:rsid w:val="009241AC"/>
    <w:rsid w:val="009241B8"/>
    <w:rsid w:val="00924452"/>
    <w:rsid w:val="00924D5A"/>
    <w:rsid w:val="00924E9F"/>
    <w:rsid w:val="00926D03"/>
    <w:rsid w:val="009275D3"/>
    <w:rsid w:val="00927C31"/>
    <w:rsid w:val="00930078"/>
    <w:rsid w:val="00930C54"/>
    <w:rsid w:val="0093168E"/>
    <w:rsid w:val="00931EF7"/>
    <w:rsid w:val="0093220B"/>
    <w:rsid w:val="00932630"/>
    <w:rsid w:val="00934226"/>
    <w:rsid w:val="00934A82"/>
    <w:rsid w:val="00934E48"/>
    <w:rsid w:val="00935229"/>
    <w:rsid w:val="00935694"/>
    <w:rsid w:val="009365B4"/>
    <w:rsid w:val="009370D8"/>
    <w:rsid w:val="0093755D"/>
    <w:rsid w:val="009403DF"/>
    <w:rsid w:val="009413C4"/>
    <w:rsid w:val="00941520"/>
    <w:rsid w:val="0094172B"/>
    <w:rsid w:val="0094292D"/>
    <w:rsid w:val="0094418F"/>
    <w:rsid w:val="00944663"/>
    <w:rsid w:val="009449B7"/>
    <w:rsid w:val="00944D09"/>
    <w:rsid w:val="00945F95"/>
    <w:rsid w:val="00946905"/>
    <w:rsid w:val="009470A9"/>
    <w:rsid w:val="00952BDB"/>
    <w:rsid w:val="00953626"/>
    <w:rsid w:val="00955124"/>
    <w:rsid w:val="00955567"/>
    <w:rsid w:val="00955FDC"/>
    <w:rsid w:val="009575E0"/>
    <w:rsid w:val="00957D93"/>
    <w:rsid w:val="00957DDD"/>
    <w:rsid w:val="00960526"/>
    <w:rsid w:val="009609D2"/>
    <w:rsid w:val="00961518"/>
    <w:rsid w:val="00962093"/>
    <w:rsid w:val="00962AB7"/>
    <w:rsid w:val="009649B5"/>
    <w:rsid w:val="00964D7A"/>
    <w:rsid w:val="00964F2A"/>
    <w:rsid w:val="00965111"/>
    <w:rsid w:val="0096571D"/>
    <w:rsid w:val="00965735"/>
    <w:rsid w:val="00966B7A"/>
    <w:rsid w:val="00966E8B"/>
    <w:rsid w:val="00967088"/>
    <w:rsid w:val="00967E18"/>
    <w:rsid w:val="0097042B"/>
    <w:rsid w:val="00971543"/>
    <w:rsid w:val="009718CC"/>
    <w:rsid w:val="009718F6"/>
    <w:rsid w:val="00972D13"/>
    <w:rsid w:val="00973535"/>
    <w:rsid w:val="00973703"/>
    <w:rsid w:val="009754AE"/>
    <w:rsid w:val="0097576D"/>
    <w:rsid w:val="009764B6"/>
    <w:rsid w:val="00976848"/>
    <w:rsid w:val="0098091A"/>
    <w:rsid w:val="0098095F"/>
    <w:rsid w:val="00981D43"/>
    <w:rsid w:val="00981E86"/>
    <w:rsid w:val="00983257"/>
    <w:rsid w:val="00983512"/>
    <w:rsid w:val="00983CE6"/>
    <w:rsid w:val="00985476"/>
    <w:rsid w:val="009856E3"/>
    <w:rsid w:val="00985BCB"/>
    <w:rsid w:val="00986554"/>
    <w:rsid w:val="00986702"/>
    <w:rsid w:val="00986E94"/>
    <w:rsid w:val="00986F8D"/>
    <w:rsid w:val="009870F1"/>
    <w:rsid w:val="009871B7"/>
    <w:rsid w:val="00987DC1"/>
    <w:rsid w:val="0099165D"/>
    <w:rsid w:val="0099171A"/>
    <w:rsid w:val="009917A2"/>
    <w:rsid w:val="0099195E"/>
    <w:rsid w:val="00994221"/>
    <w:rsid w:val="00994B63"/>
    <w:rsid w:val="00994CA7"/>
    <w:rsid w:val="00994DB8"/>
    <w:rsid w:val="00994F05"/>
    <w:rsid w:val="00995311"/>
    <w:rsid w:val="00995508"/>
    <w:rsid w:val="0099596A"/>
    <w:rsid w:val="0099606D"/>
    <w:rsid w:val="00996668"/>
    <w:rsid w:val="00997897"/>
    <w:rsid w:val="00997C2A"/>
    <w:rsid w:val="009A098F"/>
    <w:rsid w:val="009A2090"/>
    <w:rsid w:val="009A27A7"/>
    <w:rsid w:val="009A4250"/>
    <w:rsid w:val="009A4D61"/>
    <w:rsid w:val="009A526C"/>
    <w:rsid w:val="009A6103"/>
    <w:rsid w:val="009A74E6"/>
    <w:rsid w:val="009A773C"/>
    <w:rsid w:val="009A7BDF"/>
    <w:rsid w:val="009B0037"/>
    <w:rsid w:val="009B1312"/>
    <w:rsid w:val="009B1EEE"/>
    <w:rsid w:val="009B2DF6"/>
    <w:rsid w:val="009B2EFE"/>
    <w:rsid w:val="009B3B88"/>
    <w:rsid w:val="009B3FBA"/>
    <w:rsid w:val="009B4AE2"/>
    <w:rsid w:val="009B4C1B"/>
    <w:rsid w:val="009B51DE"/>
    <w:rsid w:val="009B5804"/>
    <w:rsid w:val="009B5EE7"/>
    <w:rsid w:val="009B62E4"/>
    <w:rsid w:val="009B651D"/>
    <w:rsid w:val="009B6843"/>
    <w:rsid w:val="009B70F4"/>
    <w:rsid w:val="009B77FF"/>
    <w:rsid w:val="009C0F33"/>
    <w:rsid w:val="009C0FDB"/>
    <w:rsid w:val="009C10D7"/>
    <w:rsid w:val="009C1B29"/>
    <w:rsid w:val="009C30ED"/>
    <w:rsid w:val="009C3924"/>
    <w:rsid w:val="009C3B1A"/>
    <w:rsid w:val="009C4829"/>
    <w:rsid w:val="009C5DE5"/>
    <w:rsid w:val="009C5E7F"/>
    <w:rsid w:val="009C6A13"/>
    <w:rsid w:val="009C6E7C"/>
    <w:rsid w:val="009C7379"/>
    <w:rsid w:val="009C7C96"/>
    <w:rsid w:val="009D1C22"/>
    <w:rsid w:val="009D1E46"/>
    <w:rsid w:val="009D21C3"/>
    <w:rsid w:val="009D2479"/>
    <w:rsid w:val="009D259B"/>
    <w:rsid w:val="009D2ABB"/>
    <w:rsid w:val="009D3D30"/>
    <w:rsid w:val="009D3F58"/>
    <w:rsid w:val="009D3FA8"/>
    <w:rsid w:val="009D4498"/>
    <w:rsid w:val="009D44A9"/>
    <w:rsid w:val="009D486B"/>
    <w:rsid w:val="009D56B3"/>
    <w:rsid w:val="009D6670"/>
    <w:rsid w:val="009D67B4"/>
    <w:rsid w:val="009D7ECD"/>
    <w:rsid w:val="009E05A6"/>
    <w:rsid w:val="009E0F01"/>
    <w:rsid w:val="009E1672"/>
    <w:rsid w:val="009E234E"/>
    <w:rsid w:val="009E2854"/>
    <w:rsid w:val="009E2B58"/>
    <w:rsid w:val="009E319C"/>
    <w:rsid w:val="009E32DB"/>
    <w:rsid w:val="009E368A"/>
    <w:rsid w:val="009E377E"/>
    <w:rsid w:val="009E37F7"/>
    <w:rsid w:val="009E3AC2"/>
    <w:rsid w:val="009E3FE0"/>
    <w:rsid w:val="009E404A"/>
    <w:rsid w:val="009E4835"/>
    <w:rsid w:val="009E494E"/>
    <w:rsid w:val="009E50F3"/>
    <w:rsid w:val="009E5159"/>
    <w:rsid w:val="009E5983"/>
    <w:rsid w:val="009E63FE"/>
    <w:rsid w:val="009E669F"/>
    <w:rsid w:val="009F0811"/>
    <w:rsid w:val="009F0DBB"/>
    <w:rsid w:val="009F0E9B"/>
    <w:rsid w:val="009F0F66"/>
    <w:rsid w:val="009F1163"/>
    <w:rsid w:val="009F1652"/>
    <w:rsid w:val="009F2095"/>
    <w:rsid w:val="009F2099"/>
    <w:rsid w:val="009F264E"/>
    <w:rsid w:val="009F3424"/>
    <w:rsid w:val="009F3DF2"/>
    <w:rsid w:val="009F46E7"/>
    <w:rsid w:val="009F4A81"/>
    <w:rsid w:val="009F4C96"/>
    <w:rsid w:val="009F52F6"/>
    <w:rsid w:val="009F5AF3"/>
    <w:rsid w:val="009F5B2A"/>
    <w:rsid w:val="009F5EDB"/>
    <w:rsid w:val="009F629D"/>
    <w:rsid w:val="009F68B0"/>
    <w:rsid w:val="009F6DDE"/>
    <w:rsid w:val="00A000ED"/>
    <w:rsid w:val="00A01F93"/>
    <w:rsid w:val="00A020B2"/>
    <w:rsid w:val="00A024BC"/>
    <w:rsid w:val="00A02B33"/>
    <w:rsid w:val="00A040DE"/>
    <w:rsid w:val="00A045A6"/>
    <w:rsid w:val="00A05285"/>
    <w:rsid w:val="00A06467"/>
    <w:rsid w:val="00A1023B"/>
    <w:rsid w:val="00A104B9"/>
    <w:rsid w:val="00A10B5D"/>
    <w:rsid w:val="00A10C50"/>
    <w:rsid w:val="00A11F60"/>
    <w:rsid w:val="00A12CF3"/>
    <w:rsid w:val="00A12DFA"/>
    <w:rsid w:val="00A1389F"/>
    <w:rsid w:val="00A13DAE"/>
    <w:rsid w:val="00A14291"/>
    <w:rsid w:val="00A144CF"/>
    <w:rsid w:val="00A14852"/>
    <w:rsid w:val="00A157B1"/>
    <w:rsid w:val="00A15CA7"/>
    <w:rsid w:val="00A17F12"/>
    <w:rsid w:val="00A20E95"/>
    <w:rsid w:val="00A21224"/>
    <w:rsid w:val="00A21CA8"/>
    <w:rsid w:val="00A2202D"/>
    <w:rsid w:val="00A247C7"/>
    <w:rsid w:val="00A25535"/>
    <w:rsid w:val="00A26E65"/>
    <w:rsid w:val="00A26F7B"/>
    <w:rsid w:val="00A274F1"/>
    <w:rsid w:val="00A27663"/>
    <w:rsid w:val="00A27981"/>
    <w:rsid w:val="00A30051"/>
    <w:rsid w:val="00A30433"/>
    <w:rsid w:val="00A31523"/>
    <w:rsid w:val="00A31BF9"/>
    <w:rsid w:val="00A32421"/>
    <w:rsid w:val="00A3280D"/>
    <w:rsid w:val="00A33022"/>
    <w:rsid w:val="00A333BD"/>
    <w:rsid w:val="00A33808"/>
    <w:rsid w:val="00A33C83"/>
    <w:rsid w:val="00A3403B"/>
    <w:rsid w:val="00A348B3"/>
    <w:rsid w:val="00A34B24"/>
    <w:rsid w:val="00A34D98"/>
    <w:rsid w:val="00A353FD"/>
    <w:rsid w:val="00A357F5"/>
    <w:rsid w:val="00A36105"/>
    <w:rsid w:val="00A3658D"/>
    <w:rsid w:val="00A37D6F"/>
    <w:rsid w:val="00A40B3D"/>
    <w:rsid w:val="00A40C07"/>
    <w:rsid w:val="00A4118F"/>
    <w:rsid w:val="00A411C9"/>
    <w:rsid w:val="00A414EB"/>
    <w:rsid w:val="00A42085"/>
    <w:rsid w:val="00A425E2"/>
    <w:rsid w:val="00A43019"/>
    <w:rsid w:val="00A44218"/>
    <w:rsid w:val="00A44A84"/>
    <w:rsid w:val="00A464E8"/>
    <w:rsid w:val="00A47613"/>
    <w:rsid w:val="00A50DC9"/>
    <w:rsid w:val="00A51413"/>
    <w:rsid w:val="00A51D71"/>
    <w:rsid w:val="00A51E76"/>
    <w:rsid w:val="00A5233D"/>
    <w:rsid w:val="00A52818"/>
    <w:rsid w:val="00A53E99"/>
    <w:rsid w:val="00A54840"/>
    <w:rsid w:val="00A553F3"/>
    <w:rsid w:val="00A55A04"/>
    <w:rsid w:val="00A55C50"/>
    <w:rsid w:val="00A575C7"/>
    <w:rsid w:val="00A579B4"/>
    <w:rsid w:val="00A57A60"/>
    <w:rsid w:val="00A6093A"/>
    <w:rsid w:val="00A60B6D"/>
    <w:rsid w:val="00A61848"/>
    <w:rsid w:val="00A62B88"/>
    <w:rsid w:val="00A63D82"/>
    <w:rsid w:val="00A64D5F"/>
    <w:rsid w:val="00A6559F"/>
    <w:rsid w:val="00A661DC"/>
    <w:rsid w:val="00A661EC"/>
    <w:rsid w:val="00A6630C"/>
    <w:rsid w:val="00A66496"/>
    <w:rsid w:val="00A66E50"/>
    <w:rsid w:val="00A66E96"/>
    <w:rsid w:val="00A67241"/>
    <w:rsid w:val="00A6727B"/>
    <w:rsid w:val="00A674C1"/>
    <w:rsid w:val="00A7080C"/>
    <w:rsid w:val="00A7093F"/>
    <w:rsid w:val="00A716FF"/>
    <w:rsid w:val="00A71860"/>
    <w:rsid w:val="00A71BA9"/>
    <w:rsid w:val="00A722EC"/>
    <w:rsid w:val="00A72D10"/>
    <w:rsid w:val="00A72D31"/>
    <w:rsid w:val="00A73940"/>
    <w:rsid w:val="00A73F6C"/>
    <w:rsid w:val="00A7429E"/>
    <w:rsid w:val="00A742E5"/>
    <w:rsid w:val="00A749A9"/>
    <w:rsid w:val="00A761C3"/>
    <w:rsid w:val="00A76932"/>
    <w:rsid w:val="00A76944"/>
    <w:rsid w:val="00A76A36"/>
    <w:rsid w:val="00A76CCC"/>
    <w:rsid w:val="00A7792D"/>
    <w:rsid w:val="00A77CF8"/>
    <w:rsid w:val="00A80290"/>
    <w:rsid w:val="00A8140B"/>
    <w:rsid w:val="00A8151F"/>
    <w:rsid w:val="00A815F1"/>
    <w:rsid w:val="00A818AC"/>
    <w:rsid w:val="00A82E73"/>
    <w:rsid w:val="00A83EFB"/>
    <w:rsid w:val="00A8428C"/>
    <w:rsid w:val="00A84BDE"/>
    <w:rsid w:val="00A84C0B"/>
    <w:rsid w:val="00A855BC"/>
    <w:rsid w:val="00A85F46"/>
    <w:rsid w:val="00A86140"/>
    <w:rsid w:val="00A86596"/>
    <w:rsid w:val="00A90D17"/>
    <w:rsid w:val="00A90F4F"/>
    <w:rsid w:val="00A90F73"/>
    <w:rsid w:val="00A917F3"/>
    <w:rsid w:val="00A92AFA"/>
    <w:rsid w:val="00A92C77"/>
    <w:rsid w:val="00A9360B"/>
    <w:rsid w:val="00A946FA"/>
    <w:rsid w:val="00A94903"/>
    <w:rsid w:val="00A95E10"/>
    <w:rsid w:val="00A96698"/>
    <w:rsid w:val="00A9680E"/>
    <w:rsid w:val="00A97130"/>
    <w:rsid w:val="00A97855"/>
    <w:rsid w:val="00A97A91"/>
    <w:rsid w:val="00A97C38"/>
    <w:rsid w:val="00A97E08"/>
    <w:rsid w:val="00AA07FB"/>
    <w:rsid w:val="00AA3096"/>
    <w:rsid w:val="00AA3A31"/>
    <w:rsid w:val="00AA3FBA"/>
    <w:rsid w:val="00AA40B6"/>
    <w:rsid w:val="00AA41FD"/>
    <w:rsid w:val="00AA4E92"/>
    <w:rsid w:val="00AA5031"/>
    <w:rsid w:val="00AA68AD"/>
    <w:rsid w:val="00AA6F02"/>
    <w:rsid w:val="00AA710A"/>
    <w:rsid w:val="00AA72FD"/>
    <w:rsid w:val="00AB01A2"/>
    <w:rsid w:val="00AB0528"/>
    <w:rsid w:val="00AB0858"/>
    <w:rsid w:val="00AB1E49"/>
    <w:rsid w:val="00AB2565"/>
    <w:rsid w:val="00AB2995"/>
    <w:rsid w:val="00AB38F9"/>
    <w:rsid w:val="00AB3D51"/>
    <w:rsid w:val="00AB42EF"/>
    <w:rsid w:val="00AB44F7"/>
    <w:rsid w:val="00AB526D"/>
    <w:rsid w:val="00AB5640"/>
    <w:rsid w:val="00AB5CF1"/>
    <w:rsid w:val="00AB64E8"/>
    <w:rsid w:val="00AB6732"/>
    <w:rsid w:val="00AB67A6"/>
    <w:rsid w:val="00AB7423"/>
    <w:rsid w:val="00AB7992"/>
    <w:rsid w:val="00AC00FE"/>
    <w:rsid w:val="00AC052E"/>
    <w:rsid w:val="00AC087F"/>
    <w:rsid w:val="00AC2363"/>
    <w:rsid w:val="00AC23E4"/>
    <w:rsid w:val="00AC24F5"/>
    <w:rsid w:val="00AC253C"/>
    <w:rsid w:val="00AC2A02"/>
    <w:rsid w:val="00AC2B16"/>
    <w:rsid w:val="00AC31CD"/>
    <w:rsid w:val="00AC36FB"/>
    <w:rsid w:val="00AC373E"/>
    <w:rsid w:val="00AC3EAA"/>
    <w:rsid w:val="00AC5494"/>
    <w:rsid w:val="00AC59FD"/>
    <w:rsid w:val="00AC5A3D"/>
    <w:rsid w:val="00AC5B99"/>
    <w:rsid w:val="00AC625C"/>
    <w:rsid w:val="00AC6C62"/>
    <w:rsid w:val="00AC7659"/>
    <w:rsid w:val="00AD037D"/>
    <w:rsid w:val="00AD1455"/>
    <w:rsid w:val="00AD1854"/>
    <w:rsid w:val="00AD1C2B"/>
    <w:rsid w:val="00AD1F6C"/>
    <w:rsid w:val="00AD3346"/>
    <w:rsid w:val="00AD3DCB"/>
    <w:rsid w:val="00AD4436"/>
    <w:rsid w:val="00AD4522"/>
    <w:rsid w:val="00AD4D2A"/>
    <w:rsid w:val="00AD593D"/>
    <w:rsid w:val="00AD69B6"/>
    <w:rsid w:val="00AD6AD8"/>
    <w:rsid w:val="00AD79A2"/>
    <w:rsid w:val="00AD7D85"/>
    <w:rsid w:val="00AE03B5"/>
    <w:rsid w:val="00AE06A0"/>
    <w:rsid w:val="00AE0B87"/>
    <w:rsid w:val="00AE1BD5"/>
    <w:rsid w:val="00AE1DD9"/>
    <w:rsid w:val="00AE2302"/>
    <w:rsid w:val="00AE2B49"/>
    <w:rsid w:val="00AE36A0"/>
    <w:rsid w:val="00AE3762"/>
    <w:rsid w:val="00AE4375"/>
    <w:rsid w:val="00AE4514"/>
    <w:rsid w:val="00AE482D"/>
    <w:rsid w:val="00AE4B4B"/>
    <w:rsid w:val="00AE6052"/>
    <w:rsid w:val="00AE6915"/>
    <w:rsid w:val="00AE6EC3"/>
    <w:rsid w:val="00AE7262"/>
    <w:rsid w:val="00AF00ED"/>
    <w:rsid w:val="00AF0C5F"/>
    <w:rsid w:val="00AF185A"/>
    <w:rsid w:val="00AF1B37"/>
    <w:rsid w:val="00AF2DD2"/>
    <w:rsid w:val="00AF332E"/>
    <w:rsid w:val="00AF3DBE"/>
    <w:rsid w:val="00AF41D9"/>
    <w:rsid w:val="00AF457E"/>
    <w:rsid w:val="00AF4967"/>
    <w:rsid w:val="00AF5CDF"/>
    <w:rsid w:val="00AF5D2B"/>
    <w:rsid w:val="00AF761F"/>
    <w:rsid w:val="00B00F58"/>
    <w:rsid w:val="00B01305"/>
    <w:rsid w:val="00B015F6"/>
    <w:rsid w:val="00B018B8"/>
    <w:rsid w:val="00B01DA4"/>
    <w:rsid w:val="00B02068"/>
    <w:rsid w:val="00B0252F"/>
    <w:rsid w:val="00B02A12"/>
    <w:rsid w:val="00B02BA8"/>
    <w:rsid w:val="00B03416"/>
    <w:rsid w:val="00B03805"/>
    <w:rsid w:val="00B05042"/>
    <w:rsid w:val="00B061E8"/>
    <w:rsid w:val="00B06839"/>
    <w:rsid w:val="00B06957"/>
    <w:rsid w:val="00B06C4D"/>
    <w:rsid w:val="00B07858"/>
    <w:rsid w:val="00B1125F"/>
    <w:rsid w:val="00B1319E"/>
    <w:rsid w:val="00B13397"/>
    <w:rsid w:val="00B14395"/>
    <w:rsid w:val="00B154FB"/>
    <w:rsid w:val="00B16302"/>
    <w:rsid w:val="00B16465"/>
    <w:rsid w:val="00B167D8"/>
    <w:rsid w:val="00B16C61"/>
    <w:rsid w:val="00B178E0"/>
    <w:rsid w:val="00B20532"/>
    <w:rsid w:val="00B21B9A"/>
    <w:rsid w:val="00B2221B"/>
    <w:rsid w:val="00B22936"/>
    <w:rsid w:val="00B22E84"/>
    <w:rsid w:val="00B22EEA"/>
    <w:rsid w:val="00B23866"/>
    <w:rsid w:val="00B23ADD"/>
    <w:rsid w:val="00B23C13"/>
    <w:rsid w:val="00B25DF1"/>
    <w:rsid w:val="00B26199"/>
    <w:rsid w:val="00B264A1"/>
    <w:rsid w:val="00B266A0"/>
    <w:rsid w:val="00B26A0A"/>
    <w:rsid w:val="00B270D6"/>
    <w:rsid w:val="00B272CB"/>
    <w:rsid w:val="00B27C8C"/>
    <w:rsid w:val="00B30A0F"/>
    <w:rsid w:val="00B31B36"/>
    <w:rsid w:val="00B31B9F"/>
    <w:rsid w:val="00B32377"/>
    <w:rsid w:val="00B3313A"/>
    <w:rsid w:val="00B33352"/>
    <w:rsid w:val="00B33A99"/>
    <w:rsid w:val="00B34242"/>
    <w:rsid w:val="00B35BC1"/>
    <w:rsid w:val="00B35FA2"/>
    <w:rsid w:val="00B37DDD"/>
    <w:rsid w:val="00B40A6F"/>
    <w:rsid w:val="00B40DB1"/>
    <w:rsid w:val="00B41192"/>
    <w:rsid w:val="00B41545"/>
    <w:rsid w:val="00B42261"/>
    <w:rsid w:val="00B42946"/>
    <w:rsid w:val="00B4307F"/>
    <w:rsid w:val="00B43359"/>
    <w:rsid w:val="00B43D7F"/>
    <w:rsid w:val="00B43DE6"/>
    <w:rsid w:val="00B43F8A"/>
    <w:rsid w:val="00B43F9B"/>
    <w:rsid w:val="00B44B69"/>
    <w:rsid w:val="00B468BA"/>
    <w:rsid w:val="00B46C1B"/>
    <w:rsid w:val="00B47346"/>
    <w:rsid w:val="00B47A5D"/>
    <w:rsid w:val="00B47C22"/>
    <w:rsid w:val="00B5033E"/>
    <w:rsid w:val="00B50519"/>
    <w:rsid w:val="00B50D2F"/>
    <w:rsid w:val="00B510A2"/>
    <w:rsid w:val="00B5112F"/>
    <w:rsid w:val="00B515EF"/>
    <w:rsid w:val="00B5373C"/>
    <w:rsid w:val="00B53D27"/>
    <w:rsid w:val="00B54540"/>
    <w:rsid w:val="00B56329"/>
    <w:rsid w:val="00B566A6"/>
    <w:rsid w:val="00B56EC7"/>
    <w:rsid w:val="00B5706E"/>
    <w:rsid w:val="00B57089"/>
    <w:rsid w:val="00B57349"/>
    <w:rsid w:val="00B6059D"/>
    <w:rsid w:val="00B6096C"/>
    <w:rsid w:val="00B60A5A"/>
    <w:rsid w:val="00B60ED6"/>
    <w:rsid w:val="00B6109F"/>
    <w:rsid w:val="00B61117"/>
    <w:rsid w:val="00B61568"/>
    <w:rsid w:val="00B61D7C"/>
    <w:rsid w:val="00B61F21"/>
    <w:rsid w:val="00B62047"/>
    <w:rsid w:val="00B633C5"/>
    <w:rsid w:val="00B6597A"/>
    <w:rsid w:val="00B65CD8"/>
    <w:rsid w:val="00B664CC"/>
    <w:rsid w:val="00B667C3"/>
    <w:rsid w:val="00B6684C"/>
    <w:rsid w:val="00B66ACA"/>
    <w:rsid w:val="00B66E66"/>
    <w:rsid w:val="00B710F7"/>
    <w:rsid w:val="00B71602"/>
    <w:rsid w:val="00B718AE"/>
    <w:rsid w:val="00B73653"/>
    <w:rsid w:val="00B763A1"/>
    <w:rsid w:val="00B76550"/>
    <w:rsid w:val="00B76603"/>
    <w:rsid w:val="00B7680A"/>
    <w:rsid w:val="00B77563"/>
    <w:rsid w:val="00B8023C"/>
    <w:rsid w:val="00B80A4B"/>
    <w:rsid w:val="00B815ED"/>
    <w:rsid w:val="00B816E1"/>
    <w:rsid w:val="00B81BDD"/>
    <w:rsid w:val="00B830E4"/>
    <w:rsid w:val="00B83BBB"/>
    <w:rsid w:val="00B84FD8"/>
    <w:rsid w:val="00B85ECF"/>
    <w:rsid w:val="00B85FF7"/>
    <w:rsid w:val="00B86D63"/>
    <w:rsid w:val="00B86ED7"/>
    <w:rsid w:val="00B87B8E"/>
    <w:rsid w:val="00B87D64"/>
    <w:rsid w:val="00B87DFA"/>
    <w:rsid w:val="00B90C1B"/>
    <w:rsid w:val="00B90D04"/>
    <w:rsid w:val="00B90D65"/>
    <w:rsid w:val="00B9294C"/>
    <w:rsid w:val="00B92CDB"/>
    <w:rsid w:val="00B935B8"/>
    <w:rsid w:val="00B938E9"/>
    <w:rsid w:val="00B93BE5"/>
    <w:rsid w:val="00B93FA5"/>
    <w:rsid w:val="00B94266"/>
    <w:rsid w:val="00B94746"/>
    <w:rsid w:val="00B94A93"/>
    <w:rsid w:val="00B95852"/>
    <w:rsid w:val="00B95D83"/>
    <w:rsid w:val="00B96ABB"/>
    <w:rsid w:val="00B96B2C"/>
    <w:rsid w:val="00B97773"/>
    <w:rsid w:val="00B97A64"/>
    <w:rsid w:val="00B97D32"/>
    <w:rsid w:val="00BA0407"/>
    <w:rsid w:val="00BA0E2C"/>
    <w:rsid w:val="00BA0FB3"/>
    <w:rsid w:val="00BA105E"/>
    <w:rsid w:val="00BA16AF"/>
    <w:rsid w:val="00BA1931"/>
    <w:rsid w:val="00BA1CF3"/>
    <w:rsid w:val="00BA354C"/>
    <w:rsid w:val="00BA412E"/>
    <w:rsid w:val="00BA44F8"/>
    <w:rsid w:val="00BA4B60"/>
    <w:rsid w:val="00BA5C01"/>
    <w:rsid w:val="00BA5E7F"/>
    <w:rsid w:val="00BA5EA5"/>
    <w:rsid w:val="00BA6207"/>
    <w:rsid w:val="00BA64A6"/>
    <w:rsid w:val="00BA69D6"/>
    <w:rsid w:val="00BA7131"/>
    <w:rsid w:val="00BA7ECE"/>
    <w:rsid w:val="00BB01ED"/>
    <w:rsid w:val="00BB057C"/>
    <w:rsid w:val="00BB079A"/>
    <w:rsid w:val="00BB083F"/>
    <w:rsid w:val="00BB122C"/>
    <w:rsid w:val="00BB1A08"/>
    <w:rsid w:val="00BB1DE6"/>
    <w:rsid w:val="00BB25E4"/>
    <w:rsid w:val="00BB26C6"/>
    <w:rsid w:val="00BB2A50"/>
    <w:rsid w:val="00BB2B3A"/>
    <w:rsid w:val="00BB30E1"/>
    <w:rsid w:val="00BB3465"/>
    <w:rsid w:val="00BB5887"/>
    <w:rsid w:val="00BC0882"/>
    <w:rsid w:val="00BC0900"/>
    <w:rsid w:val="00BC0B6D"/>
    <w:rsid w:val="00BC195E"/>
    <w:rsid w:val="00BC1AC1"/>
    <w:rsid w:val="00BC1BF4"/>
    <w:rsid w:val="00BC4BEE"/>
    <w:rsid w:val="00BC516B"/>
    <w:rsid w:val="00BC57B7"/>
    <w:rsid w:val="00BC5896"/>
    <w:rsid w:val="00BC6700"/>
    <w:rsid w:val="00BC6CE8"/>
    <w:rsid w:val="00BC6EE5"/>
    <w:rsid w:val="00BC7257"/>
    <w:rsid w:val="00BC7A59"/>
    <w:rsid w:val="00BD0082"/>
    <w:rsid w:val="00BD075D"/>
    <w:rsid w:val="00BD0A4E"/>
    <w:rsid w:val="00BD1D6E"/>
    <w:rsid w:val="00BD1EF6"/>
    <w:rsid w:val="00BD2824"/>
    <w:rsid w:val="00BD2B0B"/>
    <w:rsid w:val="00BD3867"/>
    <w:rsid w:val="00BD4D34"/>
    <w:rsid w:val="00BD4DD5"/>
    <w:rsid w:val="00BD52AA"/>
    <w:rsid w:val="00BD59E9"/>
    <w:rsid w:val="00BD6026"/>
    <w:rsid w:val="00BD6437"/>
    <w:rsid w:val="00BD64BF"/>
    <w:rsid w:val="00BD6559"/>
    <w:rsid w:val="00BD66DC"/>
    <w:rsid w:val="00BD68E7"/>
    <w:rsid w:val="00BD74D2"/>
    <w:rsid w:val="00BD7CD7"/>
    <w:rsid w:val="00BE0260"/>
    <w:rsid w:val="00BE1101"/>
    <w:rsid w:val="00BE16E9"/>
    <w:rsid w:val="00BE20FC"/>
    <w:rsid w:val="00BE2F58"/>
    <w:rsid w:val="00BE3E4D"/>
    <w:rsid w:val="00BE453A"/>
    <w:rsid w:val="00BE4856"/>
    <w:rsid w:val="00BE4996"/>
    <w:rsid w:val="00BE4BD0"/>
    <w:rsid w:val="00BE4FB8"/>
    <w:rsid w:val="00BE591A"/>
    <w:rsid w:val="00BE5FA4"/>
    <w:rsid w:val="00BE627F"/>
    <w:rsid w:val="00BE6438"/>
    <w:rsid w:val="00BE6987"/>
    <w:rsid w:val="00BE6BAF"/>
    <w:rsid w:val="00BE6E44"/>
    <w:rsid w:val="00BE749E"/>
    <w:rsid w:val="00BE7F41"/>
    <w:rsid w:val="00BF0AA4"/>
    <w:rsid w:val="00BF0C7B"/>
    <w:rsid w:val="00BF37FB"/>
    <w:rsid w:val="00BF39BB"/>
    <w:rsid w:val="00BF5030"/>
    <w:rsid w:val="00BF687C"/>
    <w:rsid w:val="00BF6AAA"/>
    <w:rsid w:val="00BF7451"/>
    <w:rsid w:val="00BF7542"/>
    <w:rsid w:val="00BF7B18"/>
    <w:rsid w:val="00C00112"/>
    <w:rsid w:val="00C0045D"/>
    <w:rsid w:val="00C0062F"/>
    <w:rsid w:val="00C0097B"/>
    <w:rsid w:val="00C00AED"/>
    <w:rsid w:val="00C00C26"/>
    <w:rsid w:val="00C00D11"/>
    <w:rsid w:val="00C0115C"/>
    <w:rsid w:val="00C01397"/>
    <w:rsid w:val="00C014B4"/>
    <w:rsid w:val="00C01C5C"/>
    <w:rsid w:val="00C02637"/>
    <w:rsid w:val="00C031BC"/>
    <w:rsid w:val="00C033C3"/>
    <w:rsid w:val="00C03C6F"/>
    <w:rsid w:val="00C048B5"/>
    <w:rsid w:val="00C05848"/>
    <w:rsid w:val="00C05851"/>
    <w:rsid w:val="00C05F15"/>
    <w:rsid w:val="00C05FA7"/>
    <w:rsid w:val="00C05FB9"/>
    <w:rsid w:val="00C06031"/>
    <w:rsid w:val="00C063E4"/>
    <w:rsid w:val="00C07392"/>
    <w:rsid w:val="00C07E3E"/>
    <w:rsid w:val="00C07EC0"/>
    <w:rsid w:val="00C1088D"/>
    <w:rsid w:val="00C10B06"/>
    <w:rsid w:val="00C10D85"/>
    <w:rsid w:val="00C10E9B"/>
    <w:rsid w:val="00C11F98"/>
    <w:rsid w:val="00C128BD"/>
    <w:rsid w:val="00C13B27"/>
    <w:rsid w:val="00C148D6"/>
    <w:rsid w:val="00C1529B"/>
    <w:rsid w:val="00C162EE"/>
    <w:rsid w:val="00C16413"/>
    <w:rsid w:val="00C20096"/>
    <w:rsid w:val="00C205D6"/>
    <w:rsid w:val="00C20801"/>
    <w:rsid w:val="00C20FB0"/>
    <w:rsid w:val="00C2121C"/>
    <w:rsid w:val="00C224E8"/>
    <w:rsid w:val="00C23653"/>
    <w:rsid w:val="00C23679"/>
    <w:rsid w:val="00C237B9"/>
    <w:rsid w:val="00C24287"/>
    <w:rsid w:val="00C25FBA"/>
    <w:rsid w:val="00C26DDE"/>
    <w:rsid w:val="00C27410"/>
    <w:rsid w:val="00C279D7"/>
    <w:rsid w:val="00C27E35"/>
    <w:rsid w:val="00C30323"/>
    <w:rsid w:val="00C308D0"/>
    <w:rsid w:val="00C312C9"/>
    <w:rsid w:val="00C31352"/>
    <w:rsid w:val="00C31FBE"/>
    <w:rsid w:val="00C32118"/>
    <w:rsid w:val="00C3251E"/>
    <w:rsid w:val="00C338EE"/>
    <w:rsid w:val="00C33F92"/>
    <w:rsid w:val="00C3470F"/>
    <w:rsid w:val="00C3522A"/>
    <w:rsid w:val="00C36695"/>
    <w:rsid w:val="00C36B02"/>
    <w:rsid w:val="00C36BF9"/>
    <w:rsid w:val="00C370BF"/>
    <w:rsid w:val="00C4081F"/>
    <w:rsid w:val="00C41898"/>
    <w:rsid w:val="00C41E75"/>
    <w:rsid w:val="00C42415"/>
    <w:rsid w:val="00C4317F"/>
    <w:rsid w:val="00C44D07"/>
    <w:rsid w:val="00C4545C"/>
    <w:rsid w:val="00C464E3"/>
    <w:rsid w:val="00C46635"/>
    <w:rsid w:val="00C468E5"/>
    <w:rsid w:val="00C468FA"/>
    <w:rsid w:val="00C47374"/>
    <w:rsid w:val="00C474C6"/>
    <w:rsid w:val="00C47683"/>
    <w:rsid w:val="00C47B4D"/>
    <w:rsid w:val="00C50F87"/>
    <w:rsid w:val="00C52AF5"/>
    <w:rsid w:val="00C52EF8"/>
    <w:rsid w:val="00C53494"/>
    <w:rsid w:val="00C53F3C"/>
    <w:rsid w:val="00C5449F"/>
    <w:rsid w:val="00C548A4"/>
    <w:rsid w:val="00C54CE8"/>
    <w:rsid w:val="00C54ED8"/>
    <w:rsid w:val="00C55089"/>
    <w:rsid w:val="00C5514A"/>
    <w:rsid w:val="00C5578A"/>
    <w:rsid w:val="00C57708"/>
    <w:rsid w:val="00C5779D"/>
    <w:rsid w:val="00C605D3"/>
    <w:rsid w:val="00C60E71"/>
    <w:rsid w:val="00C6106E"/>
    <w:rsid w:val="00C614D0"/>
    <w:rsid w:val="00C6312E"/>
    <w:rsid w:val="00C63478"/>
    <w:rsid w:val="00C63E65"/>
    <w:rsid w:val="00C655A8"/>
    <w:rsid w:val="00C65832"/>
    <w:rsid w:val="00C65F7D"/>
    <w:rsid w:val="00C6644E"/>
    <w:rsid w:val="00C6726F"/>
    <w:rsid w:val="00C70189"/>
    <w:rsid w:val="00C7052E"/>
    <w:rsid w:val="00C7068A"/>
    <w:rsid w:val="00C70956"/>
    <w:rsid w:val="00C717C7"/>
    <w:rsid w:val="00C71933"/>
    <w:rsid w:val="00C71F09"/>
    <w:rsid w:val="00C724FA"/>
    <w:rsid w:val="00C7294E"/>
    <w:rsid w:val="00C732E0"/>
    <w:rsid w:val="00C73D17"/>
    <w:rsid w:val="00C74A09"/>
    <w:rsid w:val="00C754F2"/>
    <w:rsid w:val="00C75C19"/>
    <w:rsid w:val="00C767C0"/>
    <w:rsid w:val="00C76948"/>
    <w:rsid w:val="00C76C65"/>
    <w:rsid w:val="00C76FAE"/>
    <w:rsid w:val="00C80652"/>
    <w:rsid w:val="00C8086E"/>
    <w:rsid w:val="00C80D98"/>
    <w:rsid w:val="00C80F2C"/>
    <w:rsid w:val="00C818AF"/>
    <w:rsid w:val="00C82D03"/>
    <w:rsid w:val="00C82DAE"/>
    <w:rsid w:val="00C82DC6"/>
    <w:rsid w:val="00C82FBC"/>
    <w:rsid w:val="00C835D1"/>
    <w:rsid w:val="00C8382B"/>
    <w:rsid w:val="00C84023"/>
    <w:rsid w:val="00C84CE1"/>
    <w:rsid w:val="00C85B55"/>
    <w:rsid w:val="00C85D16"/>
    <w:rsid w:val="00C8642B"/>
    <w:rsid w:val="00C86581"/>
    <w:rsid w:val="00C8670E"/>
    <w:rsid w:val="00C877DA"/>
    <w:rsid w:val="00C87D5A"/>
    <w:rsid w:val="00C903E3"/>
    <w:rsid w:val="00C9093B"/>
    <w:rsid w:val="00C90BB5"/>
    <w:rsid w:val="00C90F83"/>
    <w:rsid w:val="00C91A22"/>
    <w:rsid w:val="00C91CD8"/>
    <w:rsid w:val="00C920E4"/>
    <w:rsid w:val="00C9259E"/>
    <w:rsid w:val="00C9288C"/>
    <w:rsid w:val="00C928DF"/>
    <w:rsid w:val="00C92EC3"/>
    <w:rsid w:val="00C93110"/>
    <w:rsid w:val="00C938A9"/>
    <w:rsid w:val="00C93B91"/>
    <w:rsid w:val="00C95C97"/>
    <w:rsid w:val="00C97510"/>
    <w:rsid w:val="00C97C92"/>
    <w:rsid w:val="00CA0CE8"/>
    <w:rsid w:val="00CA0F36"/>
    <w:rsid w:val="00CA1492"/>
    <w:rsid w:val="00CA1656"/>
    <w:rsid w:val="00CA187A"/>
    <w:rsid w:val="00CA1B9B"/>
    <w:rsid w:val="00CA258A"/>
    <w:rsid w:val="00CA3597"/>
    <w:rsid w:val="00CA3ECB"/>
    <w:rsid w:val="00CA3EED"/>
    <w:rsid w:val="00CA4398"/>
    <w:rsid w:val="00CA456E"/>
    <w:rsid w:val="00CA52BC"/>
    <w:rsid w:val="00CA5355"/>
    <w:rsid w:val="00CA53CD"/>
    <w:rsid w:val="00CA59B3"/>
    <w:rsid w:val="00CA63AE"/>
    <w:rsid w:val="00CA64A9"/>
    <w:rsid w:val="00CB0AAD"/>
    <w:rsid w:val="00CB11FA"/>
    <w:rsid w:val="00CB1945"/>
    <w:rsid w:val="00CB2062"/>
    <w:rsid w:val="00CB2345"/>
    <w:rsid w:val="00CB2752"/>
    <w:rsid w:val="00CB2C0C"/>
    <w:rsid w:val="00CB3CA0"/>
    <w:rsid w:val="00CB495A"/>
    <w:rsid w:val="00CB4A98"/>
    <w:rsid w:val="00CB52F2"/>
    <w:rsid w:val="00CB62BC"/>
    <w:rsid w:val="00CB6678"/>
    <w:rsid w:val="00CB7353"/>
    <w:rsid w:val="00CB7719"/>
    <w:rsid w:val="00CC1F00"/>
    <w:rsid w:val="00CC2755"/>
    <w:rsid w:val="00CC468D"/>
    <w:rsid w:val="00CC4B95"/>
    <w:rsid w:val="00CC5474"/>
    <w:rsid w:val="00CC605D"/>
    <w:rsid w:val="00CC6651"/>
    <w:rsid w:val="00CC6B30"/>
    <w:rsid w:val="00CC6E25"/>
    <w:rsid w:val="00CC7559"/>
    <w:rsid w:val="00CC7883"/>
    <w:rsid w:val="00CC7B5E"/>
    <w:rsid w:val="00CC7F91"/>
    <w:rsid w:val="00CD002E"/>
    <w:rsid w:val="00CD0397"/>
    <w:rsid w:val="00CD0A84"/>
    <w:rsid w:val="00CD0D36"/>
    <w:rsid w:val="00CD15DD"/>
    <w:rsid w:val="00CD15E6"/>
    <w:rsid w:val="00CD1B41"/>
    <w:rsid w:val="00CD22D5"/>
    <w:rsid w:val="00CD31F7"/>
    <w:rsid w:val="00CD438B"/>
    <w:rsid w:val="00CD5513"/>
    <w:rsid w:val="00CD5B27"/>
    <w:rsid w:val="00CE1243"/>
    <w:rsid w:val="00CE22CD"/>
    <w:rsid w:val="00CE247F"/>
    <w:rsid w:val="00CE3312"/>
    <w:rsid w:val="00CE3602"/>
    <w:rsid w:val="00CE3830"/>
    <w:rsid w:val="00CE42DB"/>
    <w:rsid w:val="00CE511B"/>
    <w:rsid w:val="00CE5DB0"/>
    <w:rsid w:val="00CE61DB"/>
    <w:rsid w:val="00CE7DA2"/>
    <w:rsid w:val="00CE7FD9"/>
    <w:rsid w:val="00CF0282"/>
    <w:rsid w:val="00CF0BC1"/>
    <w:rsid w:val="00CF1360"/>
    <w:rsid w:val="00CF194E"/>
    <w:rsid w:val="00CF199A"/>
    <w:rsid w:val="00CF1A7E"/>
    <w:rsid w:val="00CF1D67"/>
    <w:rsid w:val="00CF2340"/>
    <w:rsid w:val="00CF23B2"/>
    <w:rsid w:val="00CF2AB8"/>
    <w:rsid w:val="00CF2C84"/>
    <w:rsid w:val="00CF2EF9"/>
    <w:rsid w:val="00CF341F"/>
    <w:rsid w:val="00CF3F40"/>
    <w:rsid w:val="00CF4087"/>
    <w:rsid w:val="00CF4474"/>
    <w:rsid w:val="00CF5368"/>
    <w:rsid w:val="00CF5444"/>
    <w:rsid w:val="00CF5E71"/>
    <w:rsid w:val="00CF600E"/>
    <w:rsid w:val="00CF6014"/>
    <w:rsid w:val="00CF6A31"/>
    <w:rsid w:val="00D00537"/>
    <w:rsid w:val="00D007BE"/>
    <w:rsid w:val="00D0158E"/>
    <w:rsid w:val="00D0168E"/>
    <w:rsid w:val="00D01831"/>
    <w:rsid w:val="00D0264C"/>
    <w:rsid w:val="00D03C2F"/>
    <w:rsid w:val="00D0435B"/>
    <w:rsid w:val="00D04812"/>
    <w:rsid w:val="00D05004"/>
    <w:rsid w:val="00D056B6"/>
    <w:rsid w:val="00D06BB8"/>
    <w:rsid w:val="00D06E7D"/>
    <w:rsid w:val="00D06F88"/>
    <w:rsid w:val="00D07C8F"/>
    <w:rsid w:val="00D07CFB"/>
    <w:rsid w:val="00D07F0D"/>
    <w:rsid w:val="00D10E2E"/>
    <w:rsid w:val="00D11257"/>
    <w:rsid w:val="00D1172C"/>
    <w:rsid w:val="00D12EB3"/>
    <w:rsid w:val="00D14233"/>
    <w:rsid w:val="00D157E8"/>
    <w:rsid w:val="00D171E0"/>
    <w:rsid w:val="00D17AE7"/>
    <w:rsid w:val="00D2065F"/>
    <w:rsid w:val="00D2188C"/>
    <w:rsid w:val="00D220DB"/>
    <w:rsid w:val="00D22A1D"/>
    <w:rsid w:val="00D23BAE"/>
    <w:rsid w:val="00D23D9A"/>
    <w:rsid w:val="00D241C9"/>
    <w:rsid w:val="00D24A91"/>
    <w:rsid w:val="00D253C8"/>
    <w:rsid w:val="00D2561A"/>
    <w:rsid w:val="00D25882"/>
    <w:rsid w:val="00D25B1A"/>
    <w:rsid w:val="00D2603C"/>
    <w:rsid w:val="00D26102"/>
    <w:rsid w:val="00D26F18"/>
    <w:rsid w:val="00D30561"/>
    <w:rsid w:val="00D312C4"/>
    <w:rsid w:val="00D31897"/>
    <w:rsid w:val="00D318CC"/>
    <w:rsid w:val="00D31D60"/>
    <w:rsid w:val="00D32700"/>
    <w:rsid w:val="00D32A78"/>
    <w:rsid w:val="00D33813"/>
    <w:rsid w:val="00D35739"/>
    <w:rsid w:val="00D35AB7"/>
    <w:rsid w:val="00D35D4E"/>
    <w:rsid w:val="00D35E0D"/>
    <w:rsid w:val="00D37699"/>
    <w:rsid w:val="00D376BD"/>
    <w:rsid w:val="00D40140"/>
    <w:rsid w:val="00D4099D"/>
    <w:rsid w:val="00D40E3F"/>
    <w:rsid w:val="00D40F45"/>
    <w:rsid w:val="00D41750"/>
    <w:rsid w:val="00D41A60"/>
    <w:rsid w:val="00D4260E"/>
    <w:rsid w:val="00D4287C"/>
    <w:rsid w:val="00D42C99"/>
    <w:rsid w:val="00D43BF7"/>
    <w:rsid w:val="00D4474E"/>
    <w:rsid w:val="00D45A69"/>
    <w:rsid w:val="00D45BAD"/>
    <w:rsid w:val="00D4631C"/>
    <w:rsid w:val="00D479EC"/>
    <w:rsid w:val="00D503B0"/>
    <w:rsid w:val="00D51782"/>
    <w:rsid w:val="00D51F72"/>
    <w:rsid w:val="00D5289F"/>
    <w:rsid w:val="00D52F58"/>
    <w:rsid w:val="00D53A28"/>
    <w:rsid w:val="00D53ED9"/>
    <w:rsid w:val="00D55217"/>
    <w:rsid w:val="00D56FF4"/>
    <w:rsid w:val="00D605F1"/>
    <w:rsid w:val="00D60D5E"/>
    <w:rsid w:val="00D61031"/>
    <w:rsid w:val="00D614CE"/>
    <w:rsid w:val="00D61629"/>
    <w:rsid w:val="00D62B17"/>
    <w:rsid w:val="00D62C83"/>
    <w:rsid w:val="00D62E56"/>
    <w:rsid w:val="00D62EE6"/>
    <w:rsid w:val="00D63080"/>
    <w:rsid w:val="00D630C9"/>
    <w:rsid w:val="00D64156"/>
    <w:rsid w:val="00D64E64"/>
    <w:rsid w:val="00D66665"/>
    <w:rsid w:val="00D673E7"/>
    <w:rsid w:val="00D72768"/>
    <w:rsid w:val="00D7327E"/>
    <w:rsid w:val="00D7379D"/>
    <w:rsid w:val="00D73B72"/>
    <w:rsid w:val="00D74239"/>
    <w:rsid w:val="00D745B4"/>
    <w:rsid w:val="00D75603"/>
    <w:rsid w:val="00D75CB2"/>
    <w:rsid w:val="00D76513"/>
    <w:rsid w:val="00D765CE"/>
    <w:rsid w:val="00D76B5A"/>
    <w:rsid w:val="00D779EB"/>
    <w:rsid w:val="00D77CF6"/>
    <w:rsid w:val="00D77DCB"/>
    <w:rsid w:val="00D81682"/>
    <w:rsid w:val="00D818BD"/>
    <w:rsid w:val="00D8251C"/>
    <w:rsid w:val="00D82C91"/>
    <w:rsid w:val="00D82D91"/>
    <w:rsid w:val="00D82FAA"/>
    <w:rsid w:val="00D8306F"/>
    <w:rsid w:val="00D8309B"/>
    <w:rsid w:val="00D8317B"/>
    <w:rsid w:val="00D83B4A"/>
    <w:rsid w:val="00D83B87"/>
    <w:rsid w:val="00D84212"/>
    <w:rsid w:val="00D854BB"/>
    <w:rsid w:val="00D855CE"/>
    <w:rsid w:val="00D85FA2"/>
    <w:rsid w:val="00D8627C"/>
    <w:rsid w:val="00D862E2"/>
    <w:rsid w:val="00D866C2"/>
    <w:rsid w:val="00D86B9F"/>
    <w:rsid w:val="00D86EEF"/>
    <w:rsid w:val="00D87042"/>
    <w:rsid w:val="00D90599"/>
    <w:rsid w:val="00D9108E"/>
    <w:rsid w:val="00D9133D"/>
    <w:rsid w:val="00D914EF"/>
    <w:rsid w:val="00D9153D"/>
    <w:rsid w:val="00D91653"/>
    <w:rsid w:val="00D917F1"/>
    <w:rsid w:val="00D91F4C"/>
    <w:rsid w:val="00D92553"/>
    <w:rsid w:val="00D9292F"/>
    <w:rsid w:val="00D92C2B"/>
    <w:rsid w:val="00D92EC4"/>
    <w:rsid w:val="00D931A5"/>
    <w:rsid w:val="00D93F7C"/>
    <w:rsid w:val="00D948C8"/>
    <w:rsid w:val="00D94C25"/>
    <w:rsid w:val="00D94E9B"/>
    <w:rsid w:val="00D95D92"/>
    <w:rsid w:val="00D9659F"/>
    <w:rsid w:val="00DA0BF8"/>
    <w:rsid w:val="00DA156D"/>
    <w:rsid w:val="00DA209E"/>
    <w:rsid w:val="00DA2436"/>
    <w:rsid w:val="00DA5035"/>
    <w:rsid w:val="00DA52D3"/>
    <w:rsid w:val="00DA61C5"/>
    <w:rsid w:val="00DA69C6"/>
    <w:rsid w:val="00DA70D1"/>
    <w:rsid w:val="00DA74F2"/>
    <w:rsid w:val="00DA7697"/>
    <w:rsid w:val="00DB0751"/>
    <w:rsid w:val="00DB17A6"/>
    <w:rsid w:val="00DB34CC"/>
    <w:rsid w:val="00DB3C3E"/>
    <w:rsid w:val="00DB49B8"/>
    <w:rsid w:val="00DB5292"/>
    <w:rsid w:val="00DB53CB"/>
    <w:rsid w:val="00DB552C"/>
    <w:rsid w:val="00DB60FC"/>
    <w:rsid w:val="00DB738E"/>
    <w:rsid w:val="00DB74D9"/>
    <w:rsid w:val="00DB7696"/>
    <w:rsid w:val="00DB7F00"/>
    <w:rsid w:val="00DC0526"/>
    <w:rsid w:val="00DC05F4"/>
    <w:rsid w:val="00DC0C39"/>
    <w:rsid w:val="00DC0C8B"/>
    <w:rsid w:val="00DC1D1A"/>
    <w:rsid w:val="00DC200A"/>
    <w:rsid w:val="00DC2222"/>
    <w:rsid w:val="00DC22BA"/>
    <w:rsid w:val="00DC2E8A"/>
    <w:rsid w:val="00DC3956"/>
    <w:rsid w:val="00DC45F9"/>
    <w:rsid w:val="00DC4DAA"/>
    <w:rsid w:val="00DC547E"/>
    <w:rsid w:val="00DC5956"/>
    <w:rsid w:val="00DC608E"/>
    <w:rsid w:val="00DC6141"/>
    <w:rsid w:val="00DC6D3B"/>
    <w:rsid w:val="00DD0586"/>
    <w:rsid w:val="00DD170A"/>
    <w:rsid w:val="00DD1C2C"/>
    <w:rsid w:val="00DD279F"/>
    <w:rsid w:val="00DD295C"/>
    <w:rsid w:val="00DD2A72"/>
    <w:rsid w:val="00DD3345"/>
    <w:rsid w:val="00DD3531"/>
    <w:rsid w:val="00DD61AD"/>
    <w:rsid w:val="00DD66B3"/>
    <w:rsid w:val="00DD6DF3"/>
    <w:rsid w:val="00DD7410"/>
    <w:rsid w:val="00DD7497"/>
    <w:rsid w:val="00DD7958"/>
    <w:rsid w:val="00DE0830"/>
    <w:rsid w:val="00DE09E3"/>
    <w:rsid w:val="00DE131F"/>
    <w:rsid w:val="00DE1ECB"/>
    <w:rsid w:val="00DE2B69"/>
    <w:rsid w:val="00DE3231"/>
    <w:rsid w:val="00DE3874"/>
    <w:rsid w:val="00DE458D"/>
    <w:rsid w:val="00DE4E68"/>
    <w:rsid w:val="00DE57B1"/>
    <w:rsid w:val="00DE58BA"/>
    <w:rsid w:val="00DE58E5"/>
    <w:rsid w:val="00DE5B07"/>
    <w:rsid w:val="00DE5D53"/>
    <w:rsid w:val="00DE6111"/>
    <w:rsid w:val="00DE6193"/>
    <w:rsid w:val="00DE7F31"/>
    <w:rsid w:val="00DF0A7F"/>
    <w:rsid w:val="00DF104B"/>
    <w:rsid w:val="00DF187A"/>
    <w:rsid w:val="00DF1BE1"/>
    <w:rsid w:val="00DF27D3"/>
    <w:rsid w:val="00DF2A96"/>
    <w:rsid w:val="00DF2EFF"/>
    <w:rsid w:val="00DF3106"/>
    <w:rsid w:val="00DF3A2E"/>
    <w:rsid w:val="00DF3A97"/>
    <w:rsid w:val="00DF46F1"/>
    <w:rsid w:val="00DF4C0E"/>
    <w:rsid w:val="00DF5115"/>
    <w:rsid w:val="00DF5732"/>
    <w:rsid w:val="00DF60FD"/>
    <w:rsid w:val="00DF6122"/>
    <w:rsid w:val="00DF70A4"/>
    <w:rsid w:val="00DF7120"/>
    <w:rsid w:val="00DF7175"/>
    <w:rsid w:val="00DF779E"/>
    <w:rsid w:val="00E00656"/>
    <w:rsid w:val="00E01074"/>
    <w:rsid w:val="00E01353"/>
    <w:rsid w:val="00E01686"/>
    <w:rsid w:val="00E02A02"/>
    <w:rsid w:val="00E02D96"/>
    <w:rsid w:val="00E0371B"/>
    <w:rsid w:val="00E046E4"/>
    <w:rsid w:val="00E048CA"/>
    <w:rsid w:val="00E04C01"/>
    <w:rsid w:val="00E059EC"/>
    <w:rsid w:val="00E05CF4"/>
    <w:rsid w:val="00E073FE"/>
    <w:rsid w:val="00E07672"/>
    <w:rsid w:val="00E10DBC"/>
    <w:rsid w:val="00E11260"/>
    <w:rsid w:val="00E12867"/>
    <w:rsid w:val="00E1288F"/>
    <w:rsid w:val="00E12F43"/>
    <w:rsid w:val="00E13C8C"/>
    <w:rsid w:val="00E149FF"/>
    <w:rsid w:val="00E14CD3"/>
    <w:rsid w:val="00E157E5"/>
    <w:rsid w:val="00E15D5A"/>
    <w:rsid w:val="00E162E2"/>
    <w:rsid w:val="00E16E8F"/>
    <w:rsid w:val="00E17228"/>
    <w:rsid w:val="00E17F20"/>
    <w:rsid w:val="00E20179"/>
    <w:rsid w:val="00E207A2"/>
    <w:rsid w:val="00E21608"/>
    <w:rsid w:val="00E22166"/>
    <w:rsid w:val="00E22692"/>
    <w:rsid w:val="00E22B6B"/>
    <w:rsid w:val="00E23541"/>
    <w:rsid w:val="00E23ACB"/>
    <w:rsid w:val="00E23D3D"/>
    <w:rsid w:val="00E23E27"/>
    <w:rsid w:val="00E24117"/>
    <w:rsid w:val="00E24166"/>
    <w:rsid w:val="00E24725"/>
    <w:rsid w:val="00E2490F"/>
    <w:rsid w:val="00E24DEB"/>
    <w:rsid w:val="00E25084"/>
    <w:rsid w:val="00E269B8"/>
    <w:rsid w:val="00E26B42"/>
    <w:rsid w:val="00E26F10"/>
    <w:rsid w:val="00E2732A"/>
    <w:rsid w:val="00E27DCD"/>
    <w:rsid w:val="00E3141F"/>
    <w:rsid w:val="00E31D75"/>
    <w:rsid w:val="00E325F1"/>
    <w:rsid w:val="00E33983"/>
    <w:rsid w:val="00E340EF"/>
    <w:rsid w:val="00E34347"/>
    <w:rsid w:val="00E34949"/>
    <w:rsid w:val="00E34C52"/>
    <w:rsid w:val="00E35109"/>
    <w:rsid w:val="00E3747D"/>
    <w:rsid w:val="00E377EE"/>
    <w:rsid w:val="00E400FE"/>
    <w:rsid w:val="00E401A2"/>
    <w:rsid w:val="00E41A66"/>
    <w:rsid w:val="00E432E9"/>
    <w:rsid w:val="00E4377A"/>
    <w:rsid w:val="00E43967"/>
    <w:rsid w:val="00E43EF7"/>
    <w:rsid w:val="00E45512"/>
    <w:rsid w:val="00E45554"/>
    <w:rsid w:val="00E460DB"/>
    <w:rsid w:val="00E461E7"/>
    <w:rsid w:val="00E46727"/>
    <w:rsid w:val="00E46DD4"/>
    <w:rsid w:val="00E5055D"/>
    <w:rsid w:val="00E50615"/>
    <w:rsid w:val="00E50B45"/>
    <w:rsid w:val="00E512AB"/>
    <w:rsid w:val="00E51811"/>
    <w:rsid w:val="00E53405"/>
    <w:rsid w:val="00E5355A"/>
    <w:rsid w:val="00E53F9F"/>
    <w:rsid w:val="00E54412"/>
    <w:rsid w:val="00E55C4D"/>
    <w:rsid w:val="00E563F7"/>
    <w:rsid w:val="00E56778"/>
    <w:rsid w:val="00E57AF8"/>
    <w:rsid w:val="00E57B4F"/>
    <w:rsid w:val="00E60181"/>
    <w:rsid w:val="00E609F5"/>
    <w:rsid w:val="00E616C5"/>
    <w:rsid w:val="00E61944"/>
    <w:rsid w:val="00E61A30"/>
    <w:rsid w:val="00E61A5D"/>
    <w:rsid w:val="00E6293A"/>
    <w:rsid w:val="00E634D0"/>
    <w:rsid w:val="00E63CBF"/>
    <w:rsid w:val="00E64963"/>
    <w:rsid w:val="00E64F2E"/>
    <w:rsid w:val="00E65086"/>
    <w:rsid w:val="00E65101"/>
    <w:rsid w:val="00E70053"/>
    <w:rsid w:val="00E71132"/>
    <w:rsid w:val="00E72295"/>
    <w:rsid w:val="00E726FC"/>
    <w:rsid w:val="00E729BF"/>
    <w:rsid w:val="00E731AA"/>
    <w:rsid w:val="00E73DAE"/>
    <w:rsid w:val="00E745AC"/>
    <w:rsid w:val="00E745BA"/>
    <w:rsid w:val="00E74FA4"/>
    <w:rsid w:val="00E75AA1"/>
    <w:rsid w:val="00E75FDA"/>
    <w:rsid w:val="00E75FE1"/>
    <w:rsid w:val="00E7620C"/>
    <w:rsid w:val="00E764BB"/>
    <w:rsid w:val="00E76646"/>
    <w:rsid w:val="00E80D61"/>
    <w:rsid w:val="00E81678"/>
    <w:rsid w:val="00E82091"/>
    <w:rsid w:val="00E8243C"/>
    <w:rsid w:val="00E82708"/>
    <w:rsid w:val="00E82B5C"/>
    <w:rsid w:val="00E83A61"/>
    <w:rsid w:val="00E83D4D"/>
    <w:rsid w:val="00E84EEC"/>
    <w:rsid w:val="00E86187"/>
    <w:rsid w:val="00E866A0"/>
    <w:rsid w:val="00E86C1D"/>
    <w:rsid w:val="00E871D5"/>
    <w:rsid w:val="00E87BFB"/>
    <w:rsid w:val="00E900A5"/>
    <w:rsid w:val="00E911A8"/>
    <w:rsid w:val="00E9128C"/>
    <w:rsid w:val="00E91C1B"/>
    <w:rsid w:val="00E91F54"/>
    <w:rsid w:val="00E92083"/>
    <w:rsid w:val="00E931DB"/>
    <w:rsid w:val="00E937F3"/>
    <w:rsid w:val="00E94862"/>
    <w:rsid w:val="00E94949"/>
    <w:rsid w:val="00E95C43"/>
    <w:rsid w:val="00E97177"/>
    <w:rsid w:val="00E9739C"/>
    <w:rsid w:val="00E97AEB"/>
    <w:rsid w:val="00EA054B"/>
    <w:rsid w:val="00EA05F5"/>
    <w:rsid w:val="00EA0BB8"/>
    <w:rsid w:val="00EA1604"/>
    <w:rsid w:val="00EA16A7"/>
    <w:rsid w:val="00EA1809"/>
    <w:rsid w:val="00EA252D"/>
    <w:rsid w:val="00EA2CA8"/>
    <w:rsid w:val="00EA2E68"/>
    <w:rsid w:val="00EA429F"/>
    <w:rsid w:val="00EA5213"/>
    <w:rsid w:val="00EA54A9"/>
    <w:rsid w:val="00EA5779"/>
    <w:rsid w:val="00EA6A3C"/>
    <w:rsid w:val="00EA6E09"/>
    <w:rsid w:val="00EA7C41"/>
    <w:rsid w:val="00EA7E7A"/>
    <w:rsid w:val="00EA7EFB"/>
    <w:rsid w:val="00EB07B1"/>
    <w:rsid w:val="00EB0981"/>
    <w:rsid w:val="00EB0AE8"/>
    <w:rsid w:val="00EB137B"/>
    <w:rsid w:val="00EB278B"/>
    <w:rsid w:val="00EB2825"/>
    <w:rsid w:val="00EB2A67"/>
    <w:rsid w:val="00EB3D51"/>
    <w:rsid w:val="00EB40AD"/>
    <w:rsid w:val="00EB42EA"/>
    <w:rsid w:val="00EB4429"/>
    <w:rsid w:val="00EB545E"/>
    <w:rsid w:val="00EB58DE"/>
    <w:rsid w:val="00EB5F2E"/>
    <w:rsid w:val="00EB63B6"/>
    <w:rsid w:val="00EB769F"/>
    <w:rsid w:val="00EC038D"/>
    <w:rsid w:val="00EC1306"/>
    <w:rsid w:val="00EC198F"/>
    <w:rsid w:val="00EC1D88"/>
    <w:rsid w:val="00EC29C8"/>
    <w:rsid w:val="00EC2B0D"/>
    <w:rsid w:val="00EC2C06"/>
    <w:rsid w:val="00EC2C5B"/>
    <w:rsid w:val="00EC35A9"/>
    <w:rsid w:val="00EC3C7E"/>
    <w:rsid w:val="00EC4A71"/>
    <w:rsid w:val="00EC4AB0"/>
    <w:rsid w:val="00EC507C"/>
    <w:rsid w:val="00EC5833"/>
    <w:rsid w:val="00EC61E0"/>
    <w:rsid w:val="00EC70C0"/>
    <w:rsid w:val="00ED04DB"/>
    <w:rsid w:val="00ED0550"/>
    <w:rsid w:val="00ED0AF4"/>
    <w:rsid w:val="00ED14AC"/>
    <w:rsid w:val="00ED1DBD"/>
    <w:rsid w:val="00ED281E"/>
    <w:rsid w:val="00ED2B9E"/>
    <w:rsid w:val="00ED3D87"/>
    <w:rsid w:val="00ED3E95"/>
    <w:rsid w:val="00ED4322"/>
    <w:rsid w:val="00ED45E1"/>
    <w:rsid w:val="00ED491A"/>
    <w:rsid w:val="00ED52AF"/>
    <w:rsid w:val="00ED52B4"/>
    <w:rsid w:val="00ED581C"/>
    <w:rsid w:val="00ED646D"/>
    <w:rsid w:val="00ED685C"/>
    <w:rsid w:val="00ED6F5D"/>
    <w:rsid w:val="00ED75D5"/>
    <w:rsid w:val="00ED7BD9"/>
    <w:rsid w:val="00ED7EE7"/>
    <w:rsid w:val="00EE0033"/>
    <w:rsid w:val="00EE1B83"/>
    <w:rsid w:val="00EE2557"/>
    <w:rsid w:val="00EE2937"/>
    <w:rsid w:val="00EE2A73"/>
    <w:rsid w:val="00EE3222"/>
    <w:rsid w:val="00EE4047"/>
    <w:rsid w:val="00EE560C"/>
    <w:rsid w:val="00EE5D58"/>
    <w:rsid w:val="00EE746C"/>
    <w:rsid w:val="00EF130C"/>
    <w:rsid w:val="00EF2014"/>
    <w:rsid w:val="00EF2198"/>
    <w:rsid w:val="00EF3197"/>
    <w:rsid w:val="00EF496C"/>
    <w:rsid w:val="00EF4BC8"/>
    <w:rsid w:val="00EF555F"/>
    <w:rsid w:val="00EF613C"/>
    <w:rsid w:val="00EF624D"/>
    <w:rsid w:val="00EF688F"/>
    <w:rsid w:val="00EF6D95"/>
    <w:rsid w:val="00F00F93"/>
    <w:rsid w:val="00F00FD3"/>
    <w:rsid w:val="00F010C0"/>
    <w:rsid w:val="00F01852"/>
    <w:rsid w:val="00F01D57"/>
    <w:rsid w:val="00F027CD"/>
    <w:rsid w:val="00F027D0"/>
    <w:rsid w:val="00F028DF"/>
    <w:rsid w:val="00F03BDB"/>
    <w:rsid w:val="00F03C8D"/>
    <w:rsid w:val="00F043F9"/>
    <w:rsid w:val="00F0440E"/>
    <w:rsid w:val="00F0458A"/>
    <w:rsid w:val="00F04B14"/>
    <w:rsid w:val="00F04F43"/>
    <w:rsid w:val="00F057E2"/>
    <w:rsid w:val="00F10AB1"/>
    <w:rsid w:val="00F11173"/>
    <w:rsid w:val="00F11A8B"/>
    <w:rsid w:val="00F11AAF"/>
    <w:rsid w:val="00F11D1F"/>
    <w:rsid w:val="00F13002"/>
    <w:rsid w:val="00F130E8"/>
    <w:rsid w:val="00F133D2"/>
    <w:rsid w:val="00F13EF9"/>
    <w:rsid w:val="00F142C3"/>
    <w:rsid w:val="00F144BD"/>
    <w:rsid w:val="00F145B5"/>
    <w:rsid w:val="00F14AA6"/>
    <w:rsid w:val="00F14D07"/>
    <w:rsid w:val="00F160CD"/>
    <w:rsid w:val="00F168DB"/>
    <w:rsid w:val="00F16B3D"/>
    <w:rsid w:val="00F16C52"/>
    <w:rsid w:val="00F172BA"/>
    <w:rsid w:val="00F17651"/>
    <w:rsid w:val="00F176B4"/>
    <w:rsid w:val="00F17BDA"/>
    <w:rsid w:val="00F208C8"/>
    <w:rsid w:val="00F208CD"/>
    <w:rsid w:val="00F20BD7"/>
    <w:rsid w:val="00F21452"/>
    <w:rsid w:val="00F2172A"/>
    <w:rsid w:val="00F21A0F"/>
    <w:rsid w:val="00F21B91"/>
    <w:rsid w:val="00F2286F"/>
    <w:rsid w:val="00F22DD4"/>
    <w:rsid w:val="00F23383"/>
    <w:rsid w:val="00F23767"/>
    <w:rsid w:val="00F23FB3"/>
    <w:rsid w:val="00F24085"/>
    <w:rsid w:val="00F244EE"/>
    <w:rsid w:val="00F25146"/>
    <w:rsid w:val="00F25317"/>
    <w:rsid w:val="00F25C3C"/>
    <w:rsid w:val="00F25D97"/>
    <w:rsid w:val="00F25F6B"/>
    <w:rsid w:val="00F26336"/>
    <w:rsid w:val="00F2773C"/>
    <w:rsid w:val="00F30BFE"/>
    <w:rsid w:val="00F30EBE"/>
    <w:rsid w:val="00F31230"/>
    <w:rsid w:val="00F322B3"/>
    <w:rsid w:val="00F32545"/>
    <w:rsid w:val="00F32791"/>
    <w:rsid w:val="00F3414B"/>
    <w:rsid w:val="00F35929"/>
    <w:rsid w:val="00F3603C"/>
    <w:rsid w:val="00F3642C"/>
    <w:rsid w:val="00F365D1"/>
    <w:rsid w:val="00F36B33"/>
    <w:rsid w:val="00F3718B"/>
    <w:rsid w:val="00F401D0"/>
    <w:rsid w:val="00F4067F"/>
    <w:rsid w:val="00F408BA"/>
    <w:rsid w:val="00F40920"/>
    <w:rsid w:val="00F41235"/>
    <w:rsid w:val="00F41244"/>
    <w:rsid w:val="00F41774"/>
    <w:rsid w:val="00F417E5"/>
    <w:rsid w:val="00F41882"/>
    <w:rsid w:val="00F41905"/>
    <w:rsid w:val="00F4196B"/>
    <w:rsid w:val="00F41B1D"/>
    <w:rsid w:val="00F41B2B"/>
    <w:rsid w:val="00F42934"/>
    <w:rsid w:val="00F42CF2"/>
    <w:rsid w:val="00F43002"/>
    <w:rsid w:val="00F44785"/>
    <w:rsid w:val="00F45410"/>
    <w:rsid w:val="00F466D8"/>
    <w:rsid w:val="00F4681E"/>
    <w:rsid w:val="00F473D9"/>
    <w:rsid w:val="00F47A8F"/>
    <w:rsid w:val="00F47AE9"/>
    <w:rsid w:val="00F5139F"/>
    <w:rsid w:val="00F5158A"/>
    <w:rsid w:val="00F51AD4"/>
    <w:rsid w:val="00F51B61"/>
    <w:rsid w:val="00F51F13"/>
    <w:rsid w:val="00F5233F"/>
    <w:rsid w:val="00F526E0"/>
    <w:rsid w:val="00F5300D"/>
    <w:rsid w:val="00F53436"/>
    <w:rsid w:val="00F535FB"/>
    <w:rsid w:val="00F538A6"/>
    <w:rsid w:val="00F5404F"/>
    <w:rsid w:val="00F54484"/>
    <w:rsid w:val="00F54AF9"/>
    <w:rsid w:val="00F54F0A"/>
    <w:rsid w:val="00F55A59"/>
    <w:rsid w:val="00F56258"/>
    <w:rsid w:val="00F5750F"/>
    <w:rsid w:val="00F5773E"/>
    <w:rsid w:val="00F57A0A"/>
    <w:rsid w:val="00F57CA2"/>
    <w:rsid w:val="00F6067F"/>
    <w:rsid w:val="00F609D5"/>
    <w:rsid w:val="00F60BF2"/>
    <w:rsid w:val="00F61769"/>
    <w:rsid w:val="00F61CC5"/>
    <w:rsid w:val="00F623AF"/>
    <w:rsid w:val="00F62E06"/>
    <w:rsid w:val="00F631DB"/>
    <w:rsid w:val="00F63256"/>
    <w:rsid w:val="00F6373B"/>
    <w:rsid w:val="00F65BBF"/>
    <w:rsid w:val="00F672D7"/>
    <w:rsid w:val="00F67399"/>
    <w:rsid w:val="00F7005F"/>
    <w:rsid w:val="00F71E73"/>
    <w:rsid w:val="00F72F8C"/>
    <w:rsid w:val="00F73BB7"/>
    <w:rsid w:val="00F7467B"/>
    <w:rsid w:val="00F749BF"/>
    <w:rsid w:val="00F74F50"/>
    <w:rsid w:val="00F750EC"/>
    <w:rsid w:val="00F75336"/>
    <w:rsid w:val="00F75EC9"/>
    <w:rsid w:val="00F76625"/>
    <w:rsid w:val="00F8011B"/>
    <w:rsid w:val="00F80280"/>
    <w:rsid w:val="00F80D70"/>
    <w:rsid w:val="00F81323"/>
    <w:rsid w:val="00F81A1D"/>
    <w:rsid w:val="00F82618"/>
    <w:rsid w:val="00F83156"/>
    <w:rsid w:val="00F833BF"/>
    <w:rsid w:val="00F83D21"/>
    <w:rsid w:val="00F83D99"/>
    <w:rsid w:val="00F84162"/>
    <w:rsid w:val="00F843CC"/>
    <w:rsid w:val="00F85501"/>
    <w:rsid w:val="00F85AB6"/>
    <w:rsid w:val="00F85BB2"/>
    <w:rsid w:val="00F85F37"/>
    <w:rsid w:val="00F85FF8"/>
    <w:rsid w:val="00F86893"/>
    <w:rsid w:val="00F86A59"/>
    <w:rsid w:val="00F86B67"/>
    <w:rsid w:val="00F86DAA"/>
    <w:rsid w:val="00F872B2"/>
    <w:rsid w:val="00F87BF8"/>
    <w:rsid w:val="00F87CE4"/>
    <w:rsid w:val="00F90E2D"/>
    <w:rsid w:val="00F92DC3"/>
    <w:rsid w:val="00F932BA"/>
    <w:rsid w:val="00F9436D"/>
    <w:rsid w:val="00F9463D"/>
    <w:rsid w:val="00F95178"/>
    <w:rsid w:val="00F95306"/>
    <w:rsid w:val="00F95D91"/>
    <w:rsid w:val="00F96B73"/>
    <w:rsid w:val="00F96BB5"/>
    <w:rsid w:val="00F96EE6"/>
    <w:rsid w:val="00F97F50"/>
    <w:rsid w:val="00FA04AB"/>
    <w:rsid w:val="00FA0750"/>
    <w:rsid w:val="00FA0D4D"/>
    <w:rsid w:val="00FA3441"/>
    <w:rsid w:val="00FA39F4"/>
    <w:rsid w:val="00FA3AAA"/>
    <w:rsid w:val="00FA3E1A"/>
    <w:rsid w:val="00FA49AA"/>
    <w:rsid w:val="00FA534F"/>
    <w:rsid w:val="00FA5826"/>
    <w:rsid w:val="00FA6277"/>
    <w:rsid w:val="00FA6DC5"/>
    <w:rsid w:val="00FA7D4E"/>
    <w:rsid w:val="00FA7DE8"/>
    <w:rsid w:val="00FB069B"/>
    <w:rsid w:val="00FB130A"/>
    <w:rsid w:val="00FB140E"/>
    <w:rsid w:val="00FB1A7F"/>
    <w:rsid w:val="00FB1BDB"/>
    <w:rsid w:val="00FB27AB"/>
    <w:rsid w:val="00FB30C5"/>
    <w:rsid w:val="00FB363F"/>
    <w:rsid w:val="00FB4627"/>
    <w:rsid w:val="00FB4BF6"/>
    <w:rsid w:val="00FB4E41"/>
    <w:rsid w:val="00FB4FED"/>
    <w:rsid w:val="00FB5B91"/>
    <w:rsid w:val="00FB6008"/>
    <w:rsid w:val="00FB649A"/>
    <w:rsid w:val="00FB7602"/>
    <w:rsid w:val="00FC0109"/>
    <w:rsid w:val="00FC059E"/>
    <w:rsid w:val="00FC120A"/>
    <w:rsid w:val="00FC1874"/>
    <w:rsid w:val="00FC1B71"/>
    <w:rsid w:val="00FC1D93"/>
    <w:rsid w:val="00FC24F2"/>
    <w:rsid w:val="00FC25D4"/>
    <w:rsid w:val="00FC2C89"/>
    <w:rsid w:val="00FC4195"/>
    <w:rsid w:val="00FC44FA"/>
    <w:rsid w:val="00FC4884"/>
    <w:rsid w:val="00FC50D3"/>
    <w:rsid w:val="00FC561A"/>
    <w:rsid w:val="00FC6554"/>
    <w:rsid w:val="00FC6FA8"/>
    <w:rsid w:val="00FC7A97"/>
    <w:rsid w:val="00FC7BC6"/>
    <w:rsid w:val="00FD060B"/>
    <w:rsid w:val="00FD22E7"/>
    <w:rsid w:val="00FD2860"/>
    <w:rsid w:val="00FD2BD0"/>
    <w:rsid w:val="00FD2D40"/>
    <w:rsid w:val="00FD3441"/>
    <w:rsid w:val="00FD3460"/>
    <w:rsid w:val="00FD39D7"/>
    <w:rsid w:val="00FD3C06"/>
    <w:rsid w:val="00FD3CE1"/>
    <w:rsid w:val="00FD5056"/>
    <w:rsid w:val="00FD5C04"/>
    <w:rsid w:val="00FD63E7"/>
    <w:rsid w:val="00FD6736"/>
    <w:rsid w:val="00FD6C80"/>
    <w:rsid w:val="00FD71D6"/>
    <w:rsid w:val="00FD773A"/>
    <w:rsid w:val="00FD7771"/>
    <w:rsid w:val="00FD7A23"/>
    <w:rsid w:val="00FD7A88"/>
    <w:rsid w:val="00FD7EAF"/>
    <w:rsid w:val="00FE0D0B"/>
    <w:rsid w:val="00FE0F32"/>
    <w:rsid w:val="00FE10A9"/>
    <w:rsid w:val="00FE1178"/>
    <w:rsid w:val="00FE1421"/>
    <w:rsid w:val="00FE1ADA"/>
    <w:rsid w:val="00FE2042"/>
    <w:rsid w:val="00FE227B"/>
    <w:rsid w:val="00FE2A45"/>
    <w:rsid w:val="00FE2FF1"/>
    <w:rsid w:val="00FE345C"/>
    <w:rsid w:val="00FE405A"/>
    <w:rsid w:val="00FE56B9"/>
    <w:rsid w:val="00FE5970"/>
    <w:rsid w:val="00FE6B28"/>
    <w:rsid w:val="00FE6EF1"/>
    <w:rsid w:val="00FE76C9"/>
    <w:rsid w:val="00FE78EC"/>
    <w:rsid w:val="00FE7A6F"/>
    <w:rsid w:val="00FE7DAE"/>
    <w:rsid w:val="00FF1DDC"/>
    <w:rsid w:val="00FF20B8"/>
    <w:rsid w:val="00FF3800"/>
    <w:rsid w:val="00FF600A"/>
    <w:rsid w:val="00FF6615"/>
    <w:rsid w:val="00FF6A26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53D0E"/>
  <w15:docId w15:val="{A0B16E09-B3D2-4281-8FF6-C85F6EB3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66DF6"/>
    <w:rPr>
      <w:sz w:val="24"/>
      <w:szCs w:val="24"/>
    </w:rPr>
  </w:style>
  <w:style w:type="paragraph" w:styleId="1">
    <w:name w:val="heading 1"/>
    <w:basedOn w:val="a"/>
    <w:link w:val="10"/>
    <w:qFormat/>
    <w:rsid w:val="00DA156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D52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56D"/>
    <w:rPr>
      <w:b/>
      <w:bCs/>
      <w:kern w:val="36"/>
      <w:sz w:val="48"/>
      <w:szCs w:val="48"/>
    </w:rPr>
  </w:style>
  <w:style w:type="character" w:customStyle="1" w:styleId="FontStyle16">
    <w:name w:val="Font Style16"/>
    <w:basedOn w:val="a0"/>
    <w:uiPriority w:val="99"/>
    <w:rsid w:val="00DA156D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5">
    <w:name w:val="Style5"/>
    <w:basedOn w:val="a"/>
    <w:uiPriority w:val="99"/>
    <w:rsid w:val="00DA156D"/>
    <w:pPr>
      <w:widowControl w:val="0"/>
      <w:autoSpaceDE w:val="0"/>
      <w:autoSpaceDN w:val="0"/>
      <w:adjustRightInd w:val="0"/>
      <w:spacing w:line="487" w:lineRule="exact"/>
      <w:ind w:firstLine="713"/>
      <w:jc w:val="both"/>
    </w:pPr>
  </w:style>
  <w:style w:type="paragraph" w:customStyle="1" w:styleId="Style13">
    <w:name w:val="Style13"/>
    <w:basedOn w:val="a"/>
    <w:uiPriority w:val="99"/>
    <w:rsid w:val="00DA156D"/>
    <w:pPr>
      <w:widowControl w:val="0"/>
      <w:autoSpaceDE w:val="0"/>
      <w:autoSpaceDN w:val="0"/>
      <w:adjustRightInd w:val="0"/>
      <w:spacing w:line="321" w:lineRule="exact"/>
      <w:ind w:firstLine="720"/>
      <w:jc w:val="both"/>
    </w:pPr>
  </w:style>
  <w:style w:type="character" w:customStyle="1" w:styleId="FontStyle20">
    <w:name w:val="Font Style20"/>
    <w:basedOn w:val="a0"/>
    <w:uiPriority w:val="99"/>
    <w:rsid w:val="00DA156D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5">
    <w:name w:val="Font Style45"/>
    <w:basedOn w:val="a0"/>
    <w:uiPriority w:val="99"/>
    <w:rsid w:val="003524BF"/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Emphasis"/>
    <w:basedOn w:val="a0"/>
    <w:qFormat/>
    <w:rsid w:val="00A10B5D"/>
    <w:rPr>
      <w:i/>
      <w:iCs/>
    </w:rPr>
  </w:style>
  <w:style w:type="paragraph" w:styleId="a4">
    <w:name w:val="header"/>
    <w:basedOn w:val="a"/>
    <w:link w:val="a5"/>
    <w:uiPriority w:val="99"/>
    <w:rsid w:val="006F00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009C"/>
    <w:rPr>
      <w:sz w:val="24"/>
      <w:szCs w:val="24"/>
    </w:rPr>
  </w:style>
  <w:style w:type="paragraph" w:styleId="a6">
    <w:name w:val="footer"/>
    <w:basedOn w:val="a"/>
    <w:link w:val="a7"/>
    <w:uiPriority w:val="99"/>
    <w:rsid w:val="006F00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F009C"/>
    <w:rPr>
      <w:sz w:val="24"/>
      <w:szCs w:val="24"/>
    </w:rPr>
  </w:style>
  <w:style w:type="table" w:styleId="a8">
    <w:name w:val="Table Grid"/>
    <w:basedOn w:val="a1"/>
    <w:uiPriority w:val="39"/>
    <w:rsid w:val="00A77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7407F"/>
    <w:pPr>
      <w:ind w:left="720"/>
      <w:contextualSpacing/>
    </w:pPr>
    <w:rPr>
      <w:rFonts w:ascii="Arial" w:hAnsi="Arial"/>
      <w:szCs w:val="20"/>
    </w:rPr>
  </w:style>
  <w:style w:type="paragraph" w:styleId="aa">
    <w:name w:val="Balloon Text"/>
    <w:basedOn w:val="a"/>
    <w:link w:val="ab"/>
    <w:rsid w:val="00386DA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86DA5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8C4DBC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22">
    <w:name w:val="Основной текст 2 Знак"/>
    <w:basedOn w:val="a0"/>
    <w:link w:val="21"/>
    <w:rsid w:val="008C4DBC"/>
    <w:rPr>
      <w:rFonts w:ascii="Arial" w:hAnsi="Arial"/>
      <w:sz w:val="24"/>
    </w:rPr>
  </w:style>
  <w:style w:type="paragraph" w:customStyle="1" w:styleId="Style4">
    <w:name w:val="Style4"/>
    <w:basedOn w:val="a"/>
    <w:uiPriority w:val="99"/>
    <w:rsid w:val="00710209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710209"/>
    <w:pPr>
      <w:widowControl w:val="0"/>
      <w:autoSpaceDE w:val="0"/>
      <w:autoSpaceDN w:val="0"/>
      <w:adjustRightInd w:val="0"/>
      <w:spacing w:line="317" w:lineRule="exact"/>
      <w:ind w:firstLine="655"/>
      <w:jc w:val="both"/>
    </w:pPr>
    <w:rPr>
      <w:rFonts w:eastAsiaTheme="minorEastAsia"/>
    </w:rPr>
  </w:style>
  <w:style w:type="character" w:customStyle="1" w:styleId="FontStyle21">
    <w:name w:val="Font Style21"/>
    <w:basedOn w:val="a0"/>
    <w:uiPriority w:val="99"/>
    <w:rsid w:val="00710209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6">
    <w:name w:val="Font Style26"/>
    <w:basedOn w:val="a0"/>
    <w:uiPriority w:val="99"/>
    <w:rsid w:val="005526F6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42">
    <w:name w:val="Font Style42"/>
    <w:basedOn w:val="a0"/>
    <w:uiPriority w:val="99"/>
    <w:rsid w:val="005526F6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27">
    <w:name w:val="Font Style27"/>
    <w:basedOn w:val="a0"/>
    <w:uiPriority w:val="99"/>
    <w:rsid w:val="00F168DB"/>
    <w:rPr>
      <w:rFonts w:ascii="Times New Roman" w:hAnsi="Times New Roman" w:cs="Times New Roman"/>
      <w:b/>
      <w:bCs/>
      <w:i/>
      <w:iCs/>
      <w:color w:val="000000"/>
      <w:sz w:val="40"/>
      <w:szCs w:val="40"/>
    </w:rPr>
  </w:style>
  <w:style w:type="character" w:customStyle="1" w:styleId="FontStyle28">
    <w:name w:val="Font Style28"/>
    <w:basedOn w:val="a0"/>
    <w:uiPriority w:val="99"/>
    <w:rsid w:val="00F168DB"/>
    <w:rPr>
      <w:rFonts w:ascii="Times New Roman" w:hAnsi="Times New Roman" w:cs="Times New Roman"/>
      <w:b/>
      <w:bCs/>
      <w:i/>
      <w:iCs/>
      <w:color w:val="000000"/>
      <w:spacing w:val="20"/>
      <w:sz w:val="16"/>
      <w:szCs w:val="16"/>
    </w:rPr>
  </w:style>
  <w:style w:type="character" w:customStyle="1" w:styleId="FontStyle36">
    <w:name w:val="Font Style36"/>
    <w:basedOn w:val="a0"/>
    <w:uiPriority w:val="99"/>
    <w:rsid w:val="00F168DB"/>
    <w:rPr>
      <w:rFonts w:ascii="Tahoma" w:hAnsi="Tahoma" w:cs="Tahoma"/>
      <w:b/>
      <w:bCs/>
      <w:color w:val="000000"/>
      <w:sz w:val="18"/>
      <w:szCs w:val="18"/>
    </w:rPr>
  </w:style>
  <w:style w:type="character" w:customStyle="1" w:styleId="FontStyle31">
    <w:name w:val="Font Style31"/>
    <w:basedOn w:val="a0"/>
    <w:uiPriority w:val="99"/>
    <w:rsid w:val="0022165B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9">
    <w:name w:val="Font Style39"/>
    <w:basedOn w:val="a0"/>
    <w:uiPriority w:val="99"/>
    <w:rsid w:val="0022165B"/>
    <w:rPr>
      <w:rFonts w:ascii="Arial Narrow" w:hAnsi="Arial Narrow" w:cs="Arial Narrow"/>
      <w:b/>
      <w:bCs/>
      <w:color w:val="000000"/>
      <w:spacing w:val="10"/>
      <w:sz w:val="20"/>
      <w:szCs w:val="20"/>
    </w:rPr>
  </w:style>
  <w:style w:type="character" w:customStyle="1" w:styleId="FontStyle41">
    <w:name w:val="Font Style41"/>
    <w:basedOn w:val="a0"/>
    <w:uiPriority w:val="99"/>
    <w:rsid w:val="0022165B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5">
    <w:name w:val="Font Style35"/>
    <w:basedOn w:val="a0"/>
    <w:uiPriority w:val="99"/>
    <w:rsid w:val="00C63E65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7">
    <w:name w:val="Style17"/>
    <w:basedOn w:val="a"/>
    <w:uiPriority w:val="99"/>
    <w:rsid w:val="00274FD8"/>
    <w:pPr>
      <w:widowControl w:val="0"/>
      <w:autoSpaceDE w:val="0"/>
      <w:autoSpaceDN w:val="0"/>
      <w:adjustRightInd w:val="0"/>
      <w:spacing w:line="274" w:lineRule="exact"/>
    </w:pPr>
    <w:rPr>
      <w:rFonts w:ascii="Arial" w:eastAsiaTheme="minorEastAsia" w:hAnsi="Arial" w:cs="Arial"/>
    </w:rPr>
  </w:style>
  <w:style w:type="character" w:customStyle="1" w:styleId="FontStyle32">
    <w:name w:val="Font Style32"/>
    <w:basedOn w:val="a0"/>
    <w:uiPriority w:val="99"/>
    <w:rsid w:val="00B5112F"/>
    <w:rPr>
      <w:rFonts w:ascii="Times New Roman" w:hAnsi="Times New Roman" w:cs="Times New Roman"/>
      <w:b/>
      <w:bCs/>
      <w:color w:val="000000"/>
      <w:sz w:val="14"/>
      <w:szCs w:val="14"/>
    </w:rPr>
  </w:style>
  <w:style w:type="paragraph" w:customStyle="1" w:styleId="Style3">
    <w:name w:val="Style3"/>
    <w:basedOn w:val="a"/>
    <w:uiPriority w:val="99"/>
    <w:rsid w:val="00093B2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40">
    <w:name w:val="Font Style40"/>
    <w:basedOn w:val="a0"/>
    <w:uiPriority w:val="99"/>
    <w:rsid w:val="00093B2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38">
    <w:name w:val="Font Style38"/>
    <w:basedOn w:val="a0"/>
    <w:uiPriority w:val="99"/>
    <w:rsid w:val="00075A4B"/>
    <w:rPr>
      <w:rFonts w:ascii="Times New Roman" w:hAnsi="Times New Roman" w:cs="Times New Roman"/>
      <w:b/>
      <w:bCs/>
      <w:color w:val="000000"/>
      <w:sz w:val="16"/>
      <w:szCs w:val="16"/>
    </w:rPr>
  </w:style>
  <w:style w:type="paragraph" w:customStyle="1" w:styleId="Style18">
    <w:name w:val="Style18"/>
    <w:basedOn w:val="a"/>
    <w:uiPriority w:val="99"/>
    <w:rsid w:val="00051844"/>
    <w:pPr>
      <w:widowControl w:val="0"/>
      <w:autoSpaceDE w:val="0"/>
      <w:autoSpaceDN w:val="0"/>
      <w:adjustRightInd w:val="0"/>
      <w:spacing w:line="274" w:lineRule="exact"/>
    </w:pPr>
    <w:rPr>
      <w:rFonts w:ascii="Arial" w:eastAsiaTheme="minorEastAsia" w:hAnsi="Arial" w:cs="Arial"/>
    </w:rPr>
  </w:style>
  <w:style w:type="paragraph" w:customStyle="1" w:styleId="Style7">
    <w:name w:val="Style7"/>
    <w:basedOn w:val="a"/>
    <w:uiPriority w:val="99"/>
    <w:rsid w:val="00BC6EE5"/>
    <w:pPr>
      <w:widowControl w:val="0"/>
      <w:autoSpaceDE w:val="0"/>
      <w:autoSpaceDN w:val="0"/>
      <w:adjustRightInd w:val="0"/>
      <w:spacing w:line="274" w:lineRule="exact"/>
    </w:pPr>
    <w:rPr>
      <w:rFonts w:ascii="Arial" w:eastAsiaTheme="minorEastAsia" w:hAnsi="Arial" w:cs="Arial"/>
    </w:rPr>
  </w:style>
  <w:style w:type="character" w:styleId="ac">
    <w:name w:val="Strong"/>
    <w:basedOn w:val="a0"/>
    <w:uiPriority w:val="22"/>
    <w:qFormat/>
    <w:rsid w:val="002F0296"/>
    <w:rPr>
      <w:b/>
      <w:bCs/>
    </w:rPr>
  </w:style>
  <w:style w:type="paragraph" w:customStyle="1" w:styleId="Style20">
    <w:name w:val="Style20"/>
    <w:basedOn w:val="a"/>
    <w:uiPriority w:val="99"/>
    <w:rsid w:val="00E82091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character" w:customStyle="1" w:styleId="FontStyle43">
    <w:name w:val="Font Style43"/>
    <w:basedOn w:val="a0"/>
    <w:uiPriority w:val="99"/>
    <w:rsid w:val="00A25535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4">
    <w:name w:val="Font Style44"/>
    <w:basedOn w:val="a0"/>
    <w:uiPriority w:val="99"/>
    <w:rsid w:val="00A25535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21">
    <w:name w:val="Style21"/>
    <w:basedOn w:val="a"/>
    <w:uiPriority w:val="99"/>
    <w:rsid w:val="002D2C10"/>
    <w:pPr>
      <w:widowControl w:val="0"/>
      <w:autoSpaceDE w:val="0"/>
      <w:autoSpaceDN w:val="0"/>
      <w:adjustRightInd w:val="0"/>
      <w:spacing w:line="276" w:lineRule="exact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400B1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400B11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5B3D8A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22">
    <w:name w:val="Font Style22"/>
    <w:basedOn w:val="a0"/>
    <w:uiPriority w:val="99"/>
    <w:rsid w:val="00D91F4C"/>
    <w:rPr>
      <w:rFonts w:ascii="Times New Roman" w:hAnsi="Times New Roman" w:cs="Times New Roman"/>
      <w:color w:val="000000"/>
      <w:spacing w:val="20"/>
      <w:sz w:val="16"/>
      <w:szCs w:val="16"/>
    </w:rPr>
  </w:style>
  <w:style w:type="paragraph" w:customStyle="1" w:styleId="Style16">
    <w:name w:val="Style16"/>
    <w:basedOn w:val="a"/>
    <w:uiPriority w:val="99"/>
    <w:rsid w:val="00A67241"/>
    <w:pPr>
      <w:widowControl w:val="0"/>
      <w:autoSpaceDE w:val="0"/>
      <w:autoSpaceDN w:val="0"/>
      <w:adjustRightInd w:val="0"/>
      <w:spacing w:line="322" w:lineRule="exact"/>
      <w:ind w:firstLine="346"/>
      <w:jc w:val="both"/>
    </w:pPr>
    <w:rPr>
      <w:rFonts w:ascii="Segoe UI" w:eastAsiaTheme="minorEastAsia" w:hAnsi="Segoe UI" w:cs="Segoe UI"/>
    </w:rPr>
  </w:style>
  <w:style w:type="character" w:customStyle="1" w:styleId="FontStyle23">
    <w:name w:val="Font Style23"/>
    <w:basedOn w:val="a0"/>
    <w:uiPriority w:val="99"/>
    <w:rsid w:val="00A67241"/>
    <w:rPr>
      <w:rFonts w:ascii="Times New Roman" w:hAnsi="Times New Roman" w:cs="Times New Roman"/>
      <w:color w:val="000000"/>
      <w:sz w:val="26"/>
      <w:szCs w:val="26"/>
    </w:rPr>
  </w:style>
  <w:style w:type="character" w:styleId="ad">
    <w:name w:val="annotation reference"/>
    <w:basedOn w:val="a0"/>
    <w:rsid w:val="00352BD6"/>
    <w:rPr>
      <w:sz w:val="16"/>
      <w:szCs w:val="16"/>
    </w:rPr>
  </w:style>
  <w:style w:type="paragraph" w:styleId="ae">
    <w:name w:val="annotation text"/>
    <w:basedOn w:val="a"/>
    <w:link w:val="af"/>
    <w:rsid w:val="00352BD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352BD6"/>
  </w:style>
  <w:style w:type="paragraph" w:styleId="af0">
    <w:name w:val="annotation subject"/>
    <w:basedOn w:val="ae"/>
    <w:next w:val="ae"/>
    <w:link w:val="af1"/>
    <w:rsid w:val="00352BD6"/>
    <w:rPr>
      <w:b/>
      <w:bCs/>
    </w:rPr>
  </w:style>
  <w:style w:type="character" w:customStyle="1" w:styleId="af1">
    <w:name w:val="Тема примечания Знак"/>
    <w:basedOn w:val="af"/>
    <w:link w:val="af0"/>
    <w:rsid w:val="00352BD6"/>
    <w:rPr>
      <w:b/>
      <w:bCs/>
    </w:rPr>
  </w:style>
  <w:style w:type="paragraph" w:customStyle="1" w:styleId="headertext">
    <w:name w:val="headertext"/>
    <w:basedOn w:val="a"/>
    <w:rsid w:val="002733DF"/>
    <w:pPr>
      <w:spacing w:before="100" w:beforeAutospacing="1" w:after="100" w:afterAutospacing="1"/>
    </w:pPr>
  </w:style>
  <w:style w:type="character" w:styleId="af2">
    <w:name w:val="Placeholder Text"/>
    <w:basedOn w:val="a0"/>
    <w:uiPriority w:val="99"/>
    <w:semiHidden/>
    <w:rsid w:val="002D1DA7"/>
    <w:rPr>
      <w:color w:val="808080"/>
    </w:rPr>
  </w:style>
  <w:style w:type="paragraph" w:customStyle="1" w:styleId="af3">
    <w:name w:val="Мой текст"/>
    <w:link w:val="af4"/>
    <w:rsid w:val="00716FE5"/>
    <w:pPr>
      <w:spacing w:line="360" w:lineRule="auto"/>
      <w:ind w:firstLine="709"/>
      <w:jc w:val="both"/>
    </w:pPr>
    <w:rPr>
      <w:sz w:val="26"/>
      <w:szCs w:val="24"/>
    </w:rPr>
  </w:style>
  <w:style w:type="character" w:customStyle="1" w:styleId="af4">
    <w:name w:val="Мой текст Знак"/>
    <w:basedOn w:val="a0"/>
    <w:link w:val="af3"/>
    <w:rsid w:val="00716FE5"/>
    <w:rPr>
      <w:sz w:val="26"/>
      <w:szCs w:val="24"/>
    </w:rPr>
  </w:style>
  <w:style w:type="character" w:customStyle="1" w:styleId="FontStyle30">
    <w:name w:val="Font Style30"/>
    <w:basedOn w:val="a0"/>
    <w:uiPriority w:val="99"/>
    <w:rsid w:val="00DB5292"/>
    <w:rPr>
      <w:rFonts w:ascii="Times New Roman" w:hAnsi="Times New Roman" w:cs="Times New Roman"/>
      <w:color w:val="000000"/>
      <w:sz w:val="24"/>
      <w:szCs w:val="24"/>
    </w:rPr>
  </w:style>
  <w:style w:type="paragraph" w:customStyle="1" w:styleId="af5">
    <w:name w:val="Стиль"/>
    <w:rsid w:val="007257E4"/>
    <w:pPr>
      <w:widowControl w:val="0"/>
    </w:pPr>
  </w:style>
  <w:style w:type="paragraph" w:styleId="af6">
    <w:name w:val="Normal (Web)"/>
    <w:basedOn w:val="a"/>
    <w:rsid w:val="008A76FD"/>
    <w:pPr>
      <w:spacing w:before="100" w:beforeAutospacing="1" w:after="100" w:afterAutospacing="1"/>
    </w:pPr>
  </w:style>
  <w:style w:type="paragraph" w:styleId="af7">
    <w:name w:val="Plain Text"/>
    <w:basedOn w:val="a"/>
    <w:link w:val="af8"/>
    <w:uiPriority w:val="99"/>
    <w:unhideWhenUsed/>
    <w:rsid w:val="007C095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7C095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20">
    <w:name w:val="A2"/>
    <w:uiPriority w:val="99"/>
    <w:rsid w:val="00313F6B"/>
    <w:rPr>
      <w:color w:val="000000"/>
      <w:sz w:val="21"/>
      <w:szCs w:val="21"/>
    </w:rPr>
  </w:style>
  <w:style w:type="character" w:customStyle="1" w:styleId="blk1">
    <w:name w:val="blk1"/>
    <w:basedOn w:val="a0"/>
    <w:rsid w:val="00F65BBF"/>
    <w:rPr>
      <w:vanish w:val="0"/>
      <w:webHidden w:val="0"/>
      <w:specVanish w:val="0"/>
    </w:rPr>
  </w:style>
  <w:style w:type="character" w:customStyle="1" w:styleId="f3">
    <w:name w:val="f3"/>
    <w:basedOn w:val="a0"/>
    <w:rsid w:val="0099165D"/>
    <w:rPr>
      <w:color w:val="000000"/>
      <w:shd w:val="clear" w:color="auto" w:fill="D2D2D2"/>
    </w:rPr>
  </w:style>
  <w:style w:type="character" w:customStyle="1" w:styleId="20">
    <w:name w:val="Заголовок 2 Знак"/>
    <w:basedOn w:val="a0"/>
    <w:link w:val="2"/>
    <w:semiHidden/>
    <w:rsid w:val="00ED52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D68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D685C"/>
    <w:rPr>
      <w:rFonts w:ascii="Courier New" w:hAnsi="Courier New" w:cs="Courier New"/>
    </w:rPr>
  </w:style>
  <w:style w:type="character" w:styleId="af9">
    <w:name w:val="Hyperlink"/>
    <w:basedOn w:val="a0"/>
    <w:uiPriority w:val="99"/>
    <w:unhideWhenUsed/>
    <w:rsid w:val="005E2C6D"/>
    <w:rPr>
      <w:color w:val="0000FF"/>
      <w:u w:val="single"/>
    </w:rPr>
  </w:style>
  <w:style w:type="paragraph" w:customStyle="1" w:styleId="Style6">
    <w:name w:val="Style6"/>
    <w:basedOn w:val="a"/>
    <w:uiPriority w:val="99"/>
    <w:rsid w:val="002D41C4"/>
    <w:pPr>
      <w:widowControl w:val="0"/>
      <w:autoSpaceDE w:val="0"/>
      <w:autoSpaceDN w:val="0"/>
      <w:adjustRightInd w:val="0"/>
      <w:spacing w:line="277" w:lineRule="exact"/>
      <w:ind w:firstLine="720"/>
      <w:jc w:val="both"/>
    </w:pPr>
    <w:rPr>
      <w:rFonts w:ascii="Segoe UI" w:eastAsiaTheme="minorEastAsia" w:hAnsi="Segoe UI" w:cs="Segoe UI"/>
    </w:rPr>
  </w:style>
  <w:style w:type="character" w:customStyle="1" w:styleId="FontStyle14">
    <w:name w:val="Font Style14"/>
    <w:basedOn w:val="a0"/>
    <w:uiPriority w:val="99"/>
    <w:rsid w:val="005E0D9E"/>
    <w:rPr>
      <w:rFonts w:ascii="Segoe UI" w:hAnsi="Segoe UI" w:cs="Segoe UI"/>
      <w:color w:val="000000"/>
      <w:spacing w:val="20"/>
      <w:sz w:val="16"/>
      <w:szCs w:val="16"/>
    </w:rPr>
  </w:style>
  <w:style w:type="paragraph" w:customStyle="1" w:styleId="Style8">
    <w:name w:val="Style8"/>
    <w:basedOn w:val="a"/>
    <w:uiPriority w:val="99"/>
    <w:rsid w:val="005E0D9E"/>
    <w:pPr>
      <w:widowControl w:val="0"/>
      <w:autoSpaceDE w:val="0"/>
      <w:autoSpaceDN w:val="0"/>
      <w:adjustRightInd w:val="0"/>
      <w:spacing w:line="281" w:lineRule="exact"/>
      <w:ind w:firstLine="706"/>
      <w:jc w:val="both"/>
    </w:pPr>
    <w:rPr>
      <w:rFonts w:ascii="Segoe UI" w:eastAsiaTheme="minorEastAsia" w:hAnsi="Segoe UI" w:cs="Segoe UI"/>
    </w:rPr>
  </w:style>
  <w:style w:type="paragraph" w:customStyle="1" w:styleId="Default">
    <w:name w:val="Default"/>
    <w:rsid w:val="0036349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FontStyle15">
    <w:name w:val="Font Style15"/>
    <w:basedOn w:val="a0"/>
    <w:uiPriority w:val="99"/>
    <w:rsid w:val="00E61944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5">
    <w:name w:val="Font Style25"/>
    <w:basedOn w:val="a0"/>
    <w:uiPriority w:val="99"/>
    <w:rsid w:val="00E65101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7C4DCF"/>
    <w:pPr>
      <w:widowControl w:val="0"/>
      <w:autoSpaceDE w:val="0"/>
      <w:autoSpaceDN w:val="0"/>
      <w:adjustRightInd w:val="0"/>
      <w:spacing w:line="275" w:lineRule="exact"/>
      <w:ind w:firstLine="382"/>
    </w:pPr>
    <w:rPr>
      <w:rFonts w:ascii="Sylfaen" w:eastAsiaTheme="minorEastAsia" w:hAnsi="Sylfaen" w:cstheme="minorBidi"/>
    </w:rPr>
  </w:style>
  <w:style w:type="paragraph" w:customStyle="1" w:styleId="Style22">
    <w:name w:val="Style22"/>
    <w:basedOn w:val="a"/>
    <w:uiPriority w:val="99"/>
    <w:rsid w:val="00D4099D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Sylfaen" w:eastAsiaTheme="minorEastAsia" w:hAnsi="Sylfaen" w:cstheme="minorBidi"/>
    </w:rPr>
  </w:style>
  <w:style w:type="paragraph" w:styleId="afa">
    <w:name w:val="Revision"/>
    <w:hidden/>
    <w:uiPriority w:val="99"/>
    <w:semiHidden/>
    <w:rsid w:val="005E74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0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40765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6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7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B5B86-2CED-4513-B139-287E76EF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4897</Words>
  <Characters>27915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НТЦ ЯРБ</dc:creator>
  <cp:lastModifiedBy>Балалаечников Андрей Владимирович</cp:lastModifiedBy>
  <cp:revision>2</cp:revision>
  <cp:lastPrinted>2023-12-13T08:47:00Z</cp:lastPrinted>
  <dcterms:created xsi:type="dcterms:W3CDTF">2023-12-19T14:21:00Z</dcterms:created>
  <dcterms:modified xsi:type="dcterms:W3CDTF">2023-12-19T14:21:00Z</dcterms:modified>
</cp:coreProperties>
</file>